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4"/>
        <w:gridCol w:w="3544"/>
        <w:gridCol w:w="6095"/>
        <w:gridCol w:w="2635"/>
      </w:tblGrid>
      <w:tr w:rsidR="007818B9" w14:paraId="0123A5BD" w14:textId="77777777"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6BE16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FICHE DE PREPARATION</w:t>
            </w:r>
          </w:p>
          <w:p w14:paraId="461707B7" w14:textId="77777777" w:rsidR="007818B9" w:rsidRPr="004B2103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ED7D31" w:themeColor="accent2"/>
                <w:sz w:val="28"/>
                <w:szCs w:val="28"/>
              </w:rPr>
            </w:pPr>
            <w:r w:rsidRPr="004B2103">
              <w:rPr>
                <w:rFonts w:ascii="Times New Roman" w:hAnsi="Times New Roman"/>
                <w:b/>
                <w:color w:val="ED7D31" w:themeColor="accent2"/>
                <w:sz w:val="28"/>
                <w:szCs w:val="28"/>
              </w:rPr>
              <w:t xml:space="preserve">Titre de la séance : </w:t>
            </w:r>
          </w:p>
          <w:p w14:paraId="7C8FDA62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Domaine(s) : </w:t>
            </w:r>
          </w:p>
          <w:p w14:paraId="35B9D8D0" w14:textId="0E26F042" w:rsidR="007818B9" w:rsidRDefault="0000000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color w:val="7030A0"/>
              </w:rPr>
              <w:t xml:space="preserve">1. </w:t>
            </w:r>
            <w:r w:rsidRPr="00916493">
              <w:rPr>
                <w:rFonts w:ascii="Times New Roman" w:hAnsi="Times New Roman"/>
                <w:b/>
                <w:color w:val="7030A0"/>
                <w:u w:val="single"/>
              </w:rPr>
              <w:t>Développement et structuration du langage oral et écrit</w:t>
            </w:r>
            <w:r>
              <w:rPr>
                <w:rFonts w:ascii="Times New Roman" w:hAnsi="Times New Roman"/>
                <w:b/>
                <w:color w:val="7030A0"/>
              </w:rPr>
              <w:t> :</w:t>
            </w: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r w:rsidRPr="00916493">
              <w:rPr>
                <w:rFonts w:ascii="Times New Roman" w:hAnsi="Times New Roman"/>
                <w:b/>
                <w:color w:val="800080"/>
                <w:sz w:val="18"/>
                <w:szCs w:val="18"/>
              </w:rPr>
              <w:t>Acquérir le langage oral</w:t>
            </w:r>
            <w:r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(</w:t>
            </w:r>
            <w:r w:rsidR="00F00B82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enrichir son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vocabulaire</w:t>
            </w:r>
            <w:r w:rsidR="00F00B82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, développer sa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syntaxe</w:t>
            </w:r>
            <w:r w:rsidR="00F00B82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articul</w:t>
            </w:r>
            <w:r w:rsidR="00F00B82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er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 distinctement,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produire des discours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 variés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) – </w:t>
            </w:r>
            <w:r w:rsidR="00916493" w:rsidRPr="00916493">
              <w:rPr>
                <w:rFonts w:ascii="Times New Roman" w:hAnsi="Times New Roman"/>
                <w:b/>
                <w:color w:val="800080"/>
                <w:sz w:val="18"/>
                <w:szCs w:val="18"/>
              </w:rPr>
              <w:t>Passer de l’oral à l’écrit : se préparer à apprendre à lire</w:t>
            </w:r>
            <w:r w:rsidRPr="00916493">
              <w:rPr>
                <w:rFonts w:ascii="Times New Roman" w:hAnsi="Times New Roman"/>
                <w:bCs/>
                <w:color w:val="80008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(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a</w:t>
            </w:r>
            <w:r w:rsidR="00916493"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cquérir les habiletés phonologiques et le principe alphabétique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, s</w:t>
            </w:r>
            <w:r w:rsidR="00916493"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’éveiller à la diversité linguistique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, é</w:t>
            </w:r>
            <w:r w:rsidR="00916493"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couter et comprendre différentes formes d’écrits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 xml:space="preserve">) – </w:t>
            </w:r>
            <w:r w:rsidR="00916493" w:rsidRPr="00916493">
              <w:rPr>
                <w:rFonts w:ascii="Times New Roman" w:hAnsi="Times New Roman"/>
                <w:b/>
                <w:color w:val="800080"/>
                <w:sz w:val="18"/>
                <w:szCs w:val="18"/>
              </w:rPr>
              <w:t>Passer de l’oral à l’écrit : se préparer à apprendre à écrire</w:t>
            </w:r>
            <w:r w:rsidRPr="00916493">
              <w:rPr>
                <w:rFonts w:ascii="Times New Roman" w:hAnsi="Times New Roman"/>
                <w:bCs/>
                <w:color w:val="80008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(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a</w:t>
            </w:r>
            <w:r w:rsidR="00916493"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pprendre le geste d’écriture</w:t>
            </w:r>
            <w:r w:rsid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, p</w:t>
            </w:r>
            <w:r w:rsidR="00916493" w:rsidRPr="00916493"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roduire de premiers écrits</w:t>
            </w:r>
            <w:r>
              <w:rPr>
                <w:rFonts w:ascii="Times New Roman" w:hAnsi="Times New Roman"/>
                <w:bCs/>
                <w:color w:val="7030A0"/>
                <w:sz w:val="18"/>
                <w:szCs w:val="18"/>
              </w:rPr>
              <w:t>).</w:t>
            </w:r>
          </w:p>
          <w:p w14:paraId="35BF7D1A" w14:textId="6A4DD316" w:rsidR="007818B9" w:rsidRPr="004B2103" w:rsidRDefault="00000000">
            <w:pPr>
              <w:spacing w:after="0" w:line="240" w:lineRule="auto"/>
              <w:jc w:val="both"/>
              <w:rPr>
                <w:bCs/>
                <w:color w:val="ED7D31" w:themeColor="accent2"/>
                <w:sz w:val="18"/>
                <w:szCs w:val="18"/>
              </w:rPr>
            </w:pPr>
            <w:r w:rsidRPr="004B2103">
              <w:rPr>
                <w:rFonts w:ascii="Times New Roman" w:hAnsi="Times New Roman"/>
                <w:b/>
                <w:color w:val="ED7D31" w:themeColor="accent2"/>
              </w:rPr>
              <w:t xml:space="preserve">2. </w:t>
            </w:r>
            <w:r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>Agir, s’exprimer, comprendre à travers l</w:t>
            </w:r>
            <w:r w:rsidR="002D39E7"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 xml:space="preserve">es </w:t>
            </w:r>
            <w:r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>activité</w:t>
            </w:r>
            <w:r w:rsidR="002D39E7"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>s</w:t>
            </w:r>
            <w:r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 xml:space="preserve"> physique</w:t>
            </w:r>
            <w:r w:rsidR="002D39E7"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>s</w:t>
            </w:r>
            <w:r w:rsidRPr="004B2103">
              <w:rPr>
                <w:rFonts w:ascii="Times New Roman" w:hAnsi="Times New Roman"/>
                <w:b/>
                <w:color w:val="ED7D31" w:themeColor="accent2"/>
              </w:rPr>
              <w:t> :</w:t>
            </w:r>
            <w:r w:rsidRPr="004B2103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 </w:t>
            </w:r>
            <w:r w:rsidR="002D39E7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Se déplacer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m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anipuler, courir, sauter, lancer, s’orienter) </w:t>
            </w:r>
            <w:r w:rsidR="00243BE0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-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</w:t>
            </w:r>
            <w:r w:rsidR="002D39E7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Construire ses équilibres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t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ourner, se suspendre, se renverser, grimper, rouler, glisser, nager) </w:t>
            </w:r>
            <w:r w:rsidR="00243BE0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-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</w:t>
            </w:r>
            <w:r w:rsidR="002D39E7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S’exprimer avec son corps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e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xplorer, s’exprimer, danser, observer) </w:t>
            </w:r>
            <w:r w:rsidR="00243BE0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-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</w:t>
            </w:r>
            <w:r w:rsidR="002D39E7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Coopérer et s’opposer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c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oopérer, s’opposer, respecter).</w:t>
            </w:r>
          </w:p>
          <w:p w14:paraId="0E2F2A9C" w14:textId="4A6E9F66" w:rsidR="007818B9" w:rsidRPr="004B2103" w:rsidRDefault="00000000">
            <w:pPr>
              <w:spacing w:after="0" w:line="240" w:lineRule="auto"/>
              <w:jc w:val="both"/>
              <w:rPr>
                <w:color w:val="ED7D31" w:themeColor="accent2"/>
              </w:rPr>
            </w:pPr>
            <w:r w:rsidRPr="004B2103">
              <w:rPr>
                <w:rFonts w:ascii="Times New Roman" w:hAnsi="Times New Roman"/>
                <w:b/>
                <w:color w:val="ED7D31" w:themeColor="accent2"/>
              </w:rPr>
              <w:t xml:space="preserve">3. </w:t>
            </w:r>
            <w:r w:rsidRPr="00DF5246">
              <w:rPr>
                <w:rFonts w:ascii="Times New Roman" w:hAnsi="Times New Roman"/>
                <w:b/>
                <w:color w:val="ED7D31" w:themeColor="accent2"/>
                <w:u w:val="single"/>
              </w:rPr>
              <w:t>Agir, s’exprimer, comprendre à travers les activités artistiques</w:t>
            </w:r>
            <w:r w:rsidRPr="004B2103">
              <w:rPr>
                <w:rFonts w:ascii="Times New Roman" w:hAnsi="Times New Roman"/>
                <w:b/>
                <w:color w:val="ED7D31" w:themeColor="accent2"/>
              </w:rPr>
              <w:t> :</w:t>
            </w:r>
            <w:r w:rsidRPr="004B2103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 </w:t>
            </w:r>
            <w:r w:rsidR="002D39E7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>Arts visuels</w:t>
            </w:r>
            <w:r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(dessin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er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,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s’exercer au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graphisme </w:t>
            </w:r>
            <w:r w:rsidR="002D39E7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artistique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, réaliser des compositions planes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ou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en volume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,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observer, comprendre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et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transformer des images) – </w:t>
            </w:r>
            <w:r w:rsidR="00EF72C9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Les </w:t>
            </w:r>
            <w:r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univers sonores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(jouer avec sa voix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et acquérir un répertoire de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comptines et 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de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chansons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,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explorer des instruments, 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utiliser les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sonorités du corps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, 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affiner son écoute) –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</w:t>
            </w:r>
            <w:r w:rsidR="00EF72C9"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>Le</w:t>
            </w:r>
            <w:r w:rsidRPr="004B2103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 spectacle vivant</w:t>
            </w:r>
            <w:r w:rsidR="00EF72C9"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 (pratiquer, fréquenter et devenir spectateur et spectatrice)</w:t>
            </w:r>
            <w:r w:rsidRPr="004B2103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.</w:t>
            </w:r>
          </w:p>
          <w:p w14:paraId="4282662F" w14:textId="0A4EC242" w:rsidR="007818B9" w:rsidRPr="00252BDE" w:rsidRDefault="00000000">
            <w:pPr>
              <w:spacing w:after="0" w:line="240" w:lineRule="auto"/>
              <w:jc w:val="both"/>
              <w:rPr>
                <w:b/>
                <w:bCs/>
                <w:color w:val="800080"/>
              </w:rPr>
            </w:pPr>
            <w:r>
              <w:rPr>
                <w:rFonts w:ascii="Times New Roman" w:hAnsi="Times New Roman"/>
                <w:b/>
                <w:bCs/>
                <w:color w:val="7030A0"/>
              </w:rPr>
              <w:t xml:space="preserve">4. </w:t>
            </w:r>
            <w:r w:rsidRPr="00DF5246">
              <w:rPr>
                <w:rFonts w:ascii="Times New Roman" w:hAnsi="Times New Roman"/>
                <w:b/>
                <w:bCs/>
                <w:color w:val="7030A0"/>
                <w:u w:val="single"/>
              </w:rPr>
              <w:t>Acquisition des premiers outils mathématiques</w:t>
            </w:r>
            <w:r>
              <w:rPr>
                <w:rFonts w:ascii="Times New Roman" w:hAnsi="Times New Roman"/>
                <w:b/>
                <w:bCs/>
                <w:color w:val="7030A0"/>
              </w:rPr>
              <w:t> </w:t>
            </w:r>
            <w:r>
              <w:rPr>
                <w:rFonts w:ascii="Times New Roman" w:hAnsi="Times New Roman"/>
                <w:color w:val="7030A0"/>
              </w:rPr>
              <w:t>:</w:t>
            </w:r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r w:rsidR="00DF5246" w:rsidRPr="00DF5246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D</w:t>
            </w:r>
            <w:r w:rsidRPr="00DF5246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écouvrir les nombres</w:t>
            </w:r>
            <w:r w:rsidRPr="00DF5246">
              <w:rPr>
                <w:rFonts w:ascii="Times New Roman" w:hAnsi="Times New Roman"/>
                <w:color w:val="80008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7030A0"/>
                <w:sz w:val="18"/>
                <w:szCs w:val="18"/>
              </w:rPr>
              <w:t>(</w:t>
            </w:r>
            <w:r w:rsidR="00DF5246">
              <w:rPr>
                <w:rFonts w:ascii="Times New Roman" w:hAnsi="Times New Roman"/>
                <w:color w:val="7030A0"/>
                <w:sz w:val="18"/>
                <w:szCs w:val="18"/>
              </w:rPr>
              <w:t>e</w:t>
            </w:r>
            <w:r w:rsidR="00252BDE" w:rsidRPr="00252BDE">
              <w:rPr>
                <w:rFonts w:ascii="Times New Roman" w:hAnsi="Times New Roman"/>
                <w:color w:val="7030A0"/>
                <w:sz w:val="18"/>
                <w:szCs w:val="18"/>
              </w:rPr>
              <w:t>xprimer une quantité par un nombre</w:t>
            </w:r>
            <w:r w:rsidR="00252BDE">
              <w:rPr>
                <w:rFonts w:ascii="Times New Roman" w:hAnsi="Times New Roman"/>
                <w:color w:val="7030A0"/>
                <w:sz w:val="18"/>
                <w:szCs w:val="18"/>
              </w:rPr>
              <w:t>, e</w:t>
            </w:r>
            <w:r w:rsidR="00252BDE" w:rsidRPr="00252BDE">
              <w:rPr>
                <w:rFonts w:ascii="Times New Roman" w:hAnsi="Times New Roman"/>
                <w:color w:val="7030A0"/>
                <w:sz w:val="18"/>
                <w:szCs w:val="18"/>
              </w:rPr>
              <w:t>xprimer un rang ou une position par un nombre</w:t>
            </w:r>
            <w:r w:rsidR="00252BDE">
              <w:rPr>
                <w:rFonts w:ascii="Times New Roman" w:hAnsi="Times New Roman"/>
                <w:color w:val="7030A0"/>
                <w:sz w:val="18"/>
                <w:szCs w:val="18"/>
              </w:rPr>
              <w:t xml:space="preserve">) - 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Utiliser les nombres pour résoudre des problèmes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 xml:space="preserve"> - 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Explorer les solides et les formes planes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 xml:space="preserve"> - 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Explorer des grandeurs : la longueur, la masse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 xml:space="preserve"> - 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Se familiariser avec les motifs organisés</w:t>
            </w:r>
            <w:r w:rsidR="00252BDE" w:rsidRPr="00252BDE">
              <w:rPr>
                <w:rFonts w:ascii="Times New Roman" w:hAnsi="Times New Roman"/>
                <w:b/>
                <w:bCs/>
                <w:color w:val="800080"/>
                <w:sz w:val="18"/>
                <w:szCs w:val="18"/>
              </w:rPr>
              <w:t>.</w:t>
            </w:r>
          </w:p>
          <w:p w14:paraId="1F96E5CE" w14:textId="7A578BFD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</w:pPr>
            <w:r w:rsidRPr="00BC2476">
              <w:rPr>
                <w:rFonts w:ascii="Times New Roman" w:hAnsi="Times New Roman"/>
                <w:b/>
                <w:color w:val="ED7D31" w:themeColor="accent2"/>
              </w:rPr>
              <w:t xml:space="preserve">5. </w:t>
            </w:r>
            <w:r w:rsidR="00531B8C" w:rsidRPr="00705633">
              <w:rPr>
                <w:rFonts w:ascii="Times New Roman" w:hAnsi="Times New Roman"/>
                <w:b/>
                <w:color w:val="ED7D31" w:themeColor="accent2"/>
                <w:u w:val="single"/>
              </w:rPr>
              <w:t>Se repérer dans le temps et dans l’espac</w:t>
            </w:r>
            <w:r w:rsidRPr="00705633">
              <w:rPr>
                <w:rFonts w:ascii="Times New Roman" w:hAnsi="Times New Roman"/>
                <w:b/>
                <w:color w:val="ED7D31" w:themeColor="accent2"/>
                <w:u w:val="single"/>
              </w:rPr>
              <w:t>e</w:t>
            </w:r>
            <w:r w:rsidRPr="00BC2476">
              <w:rPr>
                <w:rFonts w:ascii="Times New Roman" w:hAnsi="Times New Roman"/>
                <w:bCs/>
                <w:color w:val="ED7D31" w:themeColor="accent2"/>
              </w:rPr>
              <w:t> :</w:t>
            </w:r>
            <w:r w:rsidRPr="00BC2476">
              <w:rPr>
                <w:rFonts w:ascii="Times New Roman" w:hAnsi="Times New Roman"/>
                <w:bCs/>
                <w:color w:val="ED7D31" w:themeColor="accent2"/>
                <w:sz w:val="24"/>
                <w:szCs w:val="24"/>
              </w:rPr>
              <w:t xml:space="preserve"> </w:t>
            </w:r>
            <w:r w:rsidR="00243BE0" w:rsidRPr="00916493">
              <w:rPr>
                <w:rFonts w:ascii="Times New Roman" w:hAnsi="Times New Roman"/>
                <w:b/>
                <w:color w:val="833C0B" w:themeColor="accent2" w:themeShade="80"/>
                <w:sz w:val="18"/>
                <w:szCs w:val="18"/>
              </w:rPr>
              <w:t>Se repérer dans le temps</w:t>
            </w:r>
            <w:r w:rsidR="00243BE0" w:rsidRPr="00BC2476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 </w:t>
            </w:r>
            <w:r w:rsidR="00243BE0" w:rsidRPr="00BC2476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 xml:space="preserve">(s’approprier la notion de chronologie, construire la notion de durée) – </w:t>
            </w:r>
            <w:r w:rsidR="00243BE0" w:rsidRPr="00916493">
              <w:rPr>
                <w:rFonts w:ascii="Times New Roman" w:hAnsi="Times New Roman"/>
                <w:b/>
                <w:color w:val="833C0B" w:themeColor="accent2" w:themeShade="80"/>
                <w:sz w:val="18"/>
                <w:szCs w:val="18"/>
              </w:rPr>
              <w:t>Se repérer dans l’espace</w:t>
            </w:r>
            <w:r w:rsidR="00243BE0" w:rsidRPr="00BC2476">
              <w:rPr>
                <w:rFonts w:ascii="Times New Roman" w:hAnsi="Times New Roman"/>
                <w:bCs/>
                <w:color w:val="833C0B" w:themeColor="accent2" w:themeShade="80"/>
                <w:sz w:val="18"/>
                <w:szCs w:val="18"/>
              </w:rPr>
              <w:t xml:space="preserve"> </w:t>
            </w:r>
            <w:r w:rsidR="00243BE0" w:rsidRPr="00BC2476">
              <w:rPr>
                <w:rFonts w:ascii="Times New Roman" w:hAnsi="Times New Roman"/>
                <w:bCs/>
                <w:color w:val="ED7D31" w:themeColor="accent2"/>
                <w:sz w:val="18"/>
                <w:szCs w:val="18"/>
              </w:rPr>
              <w:t>(faire l’expérience de l’espace, découvrir l’environnement proche).</w:t>
            </w:r>
          </w:p>
          <w:p w14:paraId="48B94453" w14:textId="37132A98" w:rsidR="00BC2476" w:rsidRPr="00BC2476" w:rsidRDefault="00BC2476">
            <w:pPr>
              <w:spacing w:after="0" w:line="240" w:lineRule="auto"/>
              <w:jc w:val="both"/>
              <w:rPr>
                <w:rFonts w:ascii="Times New Roman" w:hAnsi="Times New Roman"/>
                <w:color w:val="ED7D31" w:themeColor="accent2"/>
              </w:rPr>
            </w:pPr>
            <w:r w:rsidRPr="00BC2476">
              <w:rPr>
                <w:rFonts w:ascii="Times New Roman" w:hAnsi="Times New Roman"/>
                <w:b/>
                <w:bCs/>
                <w:color w:val="ED7D31" w:themeColor="accent2"/>
              </w:rPr>
              <w:t xml:space="preserve">6. </w:t>
            </w:r>
            <w:r w:rsidRPr="00705633">
              <w:rPr>
                <w:rFonts w:ascii="Times New Roman" w:hAnsi="Times New Roman"/>
                <w:b/>
                <w:bCs/>
                <w:color w:val="ED7D31" w:themeColor="accent2"/>
                <w:u w:val="single"/>
              </w:rPr>
              <w:t>Découvrir le monde du vivant, de la matière et des objets</w:t>
            </w:r>
            <w:r w:rsidRPr="00BC2476">
              <w:rPr>
                <w:rFonts w:ascii="Times New Roman" w:hAnsi="Times New Roman"/>
                <w:b/>
                <w:bCs/>
                <w:color w:val="ED7D31" w:themeColor="accent2"/>
              </w:rPr>
              <w:t> :</w:t>
            </w:r>
            <w:r w:rsidRPr="00BC2476">
              <w:rPr>
                <w:rFonts w:ascii="Times New Roman" w:hAnsi="Times New Roman"/>
                <w:color w:val="ED7D31" w:themeColor="accent2"/>
              </w:rPr>
              <w:t xml:space="preserve"> </w:t>
            </w:r>
            <w:r w:rsidRPr="00916493">
              <w:rPr>
                <w:rFonts w:ascii="Times New Roman" w:hAnsi="Times New Roman"/>
                <w:b/>
                <w:bCs/>
                <w:color w:val="833C0B" w:themeColor="accent2" w:themeShade="80"/>
                <w:sz w:val="18"/>
                <w:szCs w:val="18"/>
              </w:rPr>
              <w:t>Découvrir le monde vivant</w:t>
            </w:r>
            <w:r w:rsidRPr="00BC2476">
              <w:rPr>
                <w:rFonts w:ascii="Times New Roman" w:hAnsi="Times New Roman"/>
                <w:color w:val="833C0B" w:themeColor="accent2" w:themeShade="80"/>
                <w:sz w:val="18"/>
                <w:szCs w:val="18"/>
              </w:rPr>
              <w:t xml:space="preserve"> </w:t>
            </w:r>
            <w:r w:rsidRPr="00BC2476">
              <w:rPr>
                <w:rFonts w:ascii="Times New Roman" w:hAnsi="Times New Roman"/>
                <w:color w:val="ED7D31" w:themeColor="accent2"/>
                <w:sz w:val="18"/>
                <w:szCs w:val="18"/>
              </w:rPr>
              <w:t>(découvrir les animaux et les végétaux</w:t>
            </w:r>
            <w:r>
              <w:rPr>
                <w:rFonts w:ascii="Times New Roman" w:hAnsi="Times New Roman"/>
                <w:color w:val="ED7D31" w:themeColor="accent2"/>
                <w:sz w:val="18"/>
                <w:szCs w:val="18"/>
              </w:rPr>
              <w:t>, découvrir le corps humain et la santé</w:t>
            </w:r>
            <w:r w:rsidRPr="00BC2476">
              <w:rPr>
                <w:rFonts w:ascii="Times New Roman" w:hAnsi="Times New Roman"/>
                <w:color w:val="ED7D31" w:themeColor="accent2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color w:val="ED7D31" w:themeColor="accent2"/>
                <w:sz w:val="18"/>
                <w:szCs w:val="18"/>
              </w:rPr>
              <w:t xml:space="preserve"> – </w:t>
            </w:r>
            <w:r w:rsidRPr="00916493">
              <w:rPr>
                <w:rFonts w:ascii="Times New Roman" w:hAnsi="Times New Roman"/>
                <w:b/>
                <w:bCs/>
                <w:color w:val="833C0B" w:themeColor="accent2" w:themeShade="80"/>
                <w:sz w:val="18"/>
                <w:szCs w:val="18"/>
              </w:rPr>
              <w:t>Découvrir le monde de la matière et des objets</w:t>
            </w:r>
            <w:r w:rsidRPr="00BC2476">
              <w:rPr>
                <w:rFonts w:ascii="Times New Roman" w:hAnsi="Times New Roman"/>
                <w:color w:val="833C0B" w:themeColor="accent2" w:themeShade="8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ED7D31" w:themeColor="accent2"/>
                <w:sz w:val="18"/>
                <w:szCs w:val="18"/>
              </w:rPr>
              <w:t>(découvrir les objets et les matériaux, découvrir les états de la matière et les mélanges).</w:t>
            </w:r>
          </w:p>
          <w:p w14:paraId="7AFAC34F" w14:textId="5C62B341" w:rsidR="007818B9" w:rsidRDefault="00000000">
            <w:pPr>
              <w:spacing w:after="0" w:line="240" w:lineRule="auto"/>
              <w:jc w:val="both"/>
            </w:pPr>
            <w:r w:rsidRPr="00367920">
              <w:rPr>
                <w:rFonts w:ascii="Times New Roman" w:hAnsi="Times New Roman"/>
                <w:b/>
                <w:color w:val="0070C0"/>
                <w:u w:val="single"/>
              </w:rPr>
              <w:t>Education à la vie affective et relationnelle </w:t>
            </w:r>
            <w:r w:rsidR="004A730B" w:rsidRPr="00367920">
              <w:rPr>
                <w:rFonts w:ascii="Times New Roman" w:hAnsi="Times New Roman"/>
                <w:b/>
                <w:color w:val="0070C0"/>
                <w:u w:val="single"/>
              </w:rPr>
              <w:t>(EVAR)</w:t>
            </w:r>
            <w:r w:rsidR="004A730B">
              <w:rPr>
                <w:rFonts w:ascii="Times New Roman" w:hAnsi="Times New Roman"/>
                <w:b/>
                <w:color w:val="0070C0"/>
              </w:rPr>
              <w:t xml:space="preserve"> </w:t>
            </w:r>
            <w:r>
              <w:rPr>
                <w:rFonts w:ascii="Times New Roman" w:hAnsi="Times New Roman"/>
                <w:b/>
                <w:color w:val="0070C0"/>
              </w:rPr>
              <w:t xml:space="preserve">: 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>Se connaître, vivre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et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grandir avec son corps - Rencontrer les autres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et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construire des relations, s’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y 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>épanouir - Trouver sa place d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>an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s la société, 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y 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>être libre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et</w:t>
            </w:r>
            <w:r>
              <w:rPr>
                <w:rFonts w:ascii="Times New Roman" w:hAnsi="Times New Roman"/>
                <w:color w:val="0070C0"/>
                <w:sz w:val="18"/>
                <w:szCs w:val="18"/>
              </w:rPr>
              <w:t xml:space="preserve"> responsable</w:t>
            </w:r>
            <w:r w:rsidR="004C0D93">
              <w:rPr>
                <w:rFonts w:ascii="Times New Roman" w:hAnsi="Times New Roman"/>
                <w:color w:val="0070C0"/>
                <w:sz w:val="18"/>
                <w:szCs w:val="18"/>
              </w:rPr>
              <w:t>.</w:t>
            </w:r>
          </w:p>
        </w:tc>
      </w:tr>
      <w:tr w:rsidR="007818B9" w14:paraId="5A2FD241" w14:textId="77777777" w:rsidTr="00865A69">
        <w:tc>
          <w:tcPr>
            <w:tcW w:w="6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9F6D6" w14:textId="77777777" w:rsidR="007818B9" w:rsidRPr="00FC43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43B9">
              <w:rPr>
                <w:rFonts w:ascii="Times New Roman" w:hAnsi="Times New Roman"/>
                <w:b/>
                <w:sz w:val="24"/>
                <w:szCs w:val="24"/>
              </w:rPr>
              <w:t>Séquence :</w:t>
            </w:r>
          </w:p>
        </w:tc>
        <w:tc>
          <w:tcPr>
            <w:tcW w:w="8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F4BE7" w14:textId="77777777" w:rsidR="007818B9" w:rsidRPr="00FC43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43B9">
              <w:rPr>
                <w:rFonts w:ascii="Times New Roman" w:hAnsi="Times New Roman"/>
                <w:b/>
                <w:sz w:val="24"/>
                <w:szCs w:val="24"/>
              </w:rPr>
              <w:t>Place de la séance dans la séquence :</w:t>
            </w:r>
          </w:p>
        </w:tc>
      </w:tr>
      <w:tr w:rsidR="007818B9" w14:paraId="543057CE" w14:textId="77777777"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1F2AF" w14:textId="56570CFA" w:rsidR="007818B9" w:rsidRPr="00011C9C" w:rsidRDefault="00011C9C">
            <w:pPr>
              <w:spacing w:after="0" w:line="240" w:lineRule="auto"/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</w:pPr>
            <w:r w:rsidRPr="00011C9C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Compétences </w:t>
            </w:r>
            <w:r w:rsidRPr="00FF4FFE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 xml:space="preserve">(enjeux et finalités d’enseignement, </w:t>
            </w:r>
            <w:r w:rsidR="008E10B5" w:rsidRPr="00865A69">
              <w:rPr>
                <w:rFonts w:ascii="Times New Roman" w:hAnsi="Times New Roman"/>
                <w:b/>
                <w:color w:val="ED7D31" w:themeColor="accent2"/>
                <w:sz w:val="18"/>
                <w:szCs w:val="18"/>
                <w:u w:val="single"/>
              </w:rPr>
              <w:t>verbes en bleu dans les programmes</w:t>
            </w:r>
            <w:r w:rsidRPr="00865A69">
              <w:rPr>
                <w:rFonts w:ascii="Times New Roman" w:hAnsi="Times New Roman"/>
                <w:b/>
                <w:color w:val="ED7D31" w:themeColor="accent2"/>
                <w:sz w:val="18"/>
                <w:szCs w:val="18"/>
                <w:u w:val="single"/>
              </w:rPr>
              <w:t xml:space="preserve"> 2026</w:t>
            </w:r>
            <w:r w:rsidR="00F00B82">
              <w:rPr>
                <w:rFonts w:ascii="Times New Roman" w:hAnsi="Times New Roman"/>
                <w:b/>
                <w:color w:val="ED7D31" w:themeColor="accent2"/>
                <w:sz w:val="18"/>
                <w:szCs w:val="18"/>
                <w:u w:val="single"/>
              </w:rPr>
              <w:t xml:space="preserve"> et ci-dessus</w:t>
            </w:r>
            <w:r w:rsidRPr="00FF4FFE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)</w:t>
            </w:r>
            <w:r w:rsidR="00000000" w:rsidRPr="00011C9C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 :</w:t>
            </w:r>
          </w:p>
          <w:p w14:paraId="1AE8131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3C82F9E1" w14:textId="77777777"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55180" w14:textId="560BC6F0" w:rsidR="007818B9" w:rsidRPr="00FF4FFE" w:rsidRDefault="00000000">
            <w:pPr>
              <w:spacing w:after="0" w:line="240" w:lineRule="auto"/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</w:pPr>
            <w:r w:rsidRPr="00FF4FFE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Objectifs d’apprentissage </w:t>
            </w:r>
            <w:r w:rsidR="008E10B5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par âge </w:t>
            </w:r>
            <w:r w:rsidR="008E10B5" w:rsidRPr="00865A69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(tableaux dans les programmes</w:t>
            </w:r>
            <w:r w:rsidR="006C4A97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 xml:space="preserve"> 2026</w:t>
            </w:r>
            <w:r w:rsidR="008E10B5" w:rsidRPr="00865A69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)</w:t>
            </w:r>
            <w:r w:rsidR="008E10B5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FF4FFE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:</w:t>
            </w:r>
          </w:p>
          <w:p w14:paraId="2A34894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11DDE3E2" w14:textId="77777777"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8F01A" w14:textId="43FE27DE" w:rsidR="007818B9" w:rsidRPr="00011C9C" w:rsidRDefault="00000000">
            <w:pPr>
              <w:spacing w:after="0" w:line="240" w:lineRule="auto"/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</w:pPr>
            <w:r w:rsidRPr="00011C9C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En quoi cette activité renforce la préparation aux apprentissages fondamentaux </w:t>
            </w:r>
            <w:r w:rsidR="00011C9C" w:rsidRPr="00FF4FFE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(langage oral/ écrit, outils mathématiques, préambule 2026)</w:t>
            </w:r>
            <w:r w:rsidR="00011C9C" w:rsidRPr="00011C9C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011C9C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:</w:t>
            </w:r>
          </w:p>
          <w:p w14:paraId="5CDFD43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818B9" w14:paraId="1CC6BE9E" w14:textId="77777777" w:rsidTr="00865A69">
        <w:tc>
          <w:tcPr>
            <w:tcW w:w="6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BFFAA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Cycle 1 </w:t>
            </w:r>
          </w:p>
          <w:p w14:paraId="180BD6D4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Niveau de classe :</w:t>
            </w:r>
          </w:p>
        </w:tc>
        <w:tc>
          <w:tcPr>
            <w:tcW w:w="8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D5417" w14:textId="6CF5F4C8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Période de l’année scolaire 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:    </w:t>
            </w:r>
            <w:r w:rsidRPr="00865A69">
              <w:rPr>
                <w:rFonts w:ascii="Times New Roman" w:hAnsi="Times New Roman"/>
                <w:bCs/>
                <w:sz w:val="24"/>
                <w:szCs w:val="24"/>
                <w:bdr w:val="single" w:sz="4" w:space="0" w:color="auto"/>
              </w:rPr>
              <w:t>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FC43B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865A69">
              <w:rPr>
                <w:rFonts w:ascii="Times New Roman" w:hAnsi="Times New Roman"/>
                <w:bCs/>
                <w:sz w:val="24"/>
                <w:szCs w:val="24"/>
                <w:bdr w:val="single" w:sz="4" w:space="0" w:color="auto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C43B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865A69">
              <w:rPr>
                <w:rFonts w:ascii="Times New Roman" w:hAnsi="Times New Roman"/>
                <w:bCs/>
                <w:sz w:val="24"/>
                <w:szCs w:val="24"/>
                <w:bdr w:val="single" w:sz="4" w:space="0" w:color="auto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C43B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865A69">
              <w:rPr>
                <w:rFonts w:ascii="Times New Roman" w:hAnsi="Times New Roman"/>
                <w:bCs/>
                <w:sz w:val="24"/>
                <w:szCs w:val="24"/>
                <w:bdr w:val="single" w:sz="4" w:space="0" w:color="auto"/>
              </w:rPr>
              <w:t>4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FC43B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Pr="00865A69">
              <w:rPr>
                <w:rFonts w:ascii="Times New Roman" w:hAnsi="Times New Roman"/>
                <w:bCs/>
                <w:sz w:val="24"/>
                <w:szCs w:val="24"/>
                <w:bdr w:val="single" w:sz="4" w:space="0" w:color="auto"/>
              </w:rPr>
              <w:t>5</w:t>
            </w:r>
          </w:p>
          <w:p w14:paraId="60CFBE5C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Moment de la journée :</w:t>
            </w:r>
          </w:p>
        </w:tc>
      </w:tr>
      <w:tr w:rsidR="007818B9" w14:paraId="6300D9F3" w14:textId="77777777" w:rsidTr="00865A69">
        <w:tc>
          <w:tcPr>
            <w:tcW w:w="6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B7C28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Dispositif :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- Petit groupe</w:t>
            </w:r>
          </w:p>
          <w:p w14:paraId="7526CC5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Demi-classe                                               - Individuel</w:t>
            </w:r>
          </w:p>
          <w:p w14:paraId="6C792BB2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 Par deux                                                     - Classe entière</w:t>
            </w:r>
          </w:p>
        </w:tc>
        <w:tc>
          <w:tcPr>
            <w:tcW w:w="8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235A6" w14:textId="73CBA13F" w:rsidR="007818B9" w:rsidRDefault="00060CAD">
            <w:pPr>
              <w:spacing w:after="0" w:line="240" w:lineRule="auto"/>
            </w:pPr>
            <w:r w:rsidRPr="00E65CFE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Modalités d’apprentissage</w:t>
            </w:r>
            <w:r w:rsidR="00E65CFE" w:rsidRPr="00E65CFE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 </w:t>
            </w:r>
            <w:r w:rsidR="00E65CFE" w:rsidRPr="00E65CFE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(préambule 2026)</w:t>
            </w:r>
            <w:r w:rsidR="00000000" w:rsidRPr="00E65CFE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 xml:space="preserve"> : </w:t>
            </w:r>
            <w:r w:rsidR="00000000" w:rsidRPr="00EF75DE">
              <w:rPr>
                <w:rFonts w:ascii="Times New Roman" w:hAnsi="Times New Roman"/>
                <w:color w:val="ED7D31" w:themeColor="accent2"/>
              </w:rPr>
              <w:t xml:space="preserve">- Découverte - Jeu 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- 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 xml:space="preserve">Réflexion </w:t>
            </w:r>
            <w:r w:rsidRPr="00EF75DE">
              <w:rPr>
                <w:rFonts w:ascii="Times New Roman" w:hAnsi="Times New Roman"/>
                <w:color w:val="ED7D31" w:themeColor="accent2"/>
              </w:rPr>
              <w:t xml:space="preserve">- 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>Résolution de problèmes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 xml:space="preserve"> concrets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 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>–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 </w:t>
            </w:r>
            <w:r w:rsidRPr="00EF75DE">
              <w:rPr>
                <w:rFonts w:ascii="Times New Roman" w:hAnsi="Times New Roman"/>
                <w:color w:val="ED7D31" w:themeColor="accent2"/>
              </w:rPr>
              <w:t>Entraînement -</w:t>
            </w:r>
            <w:r w:rsidRPr="00EF75DE">
              <w:rPr>
                <w:rFonts w:ascii="Times New Roman" w:hAnsi="Times New Roman"/>
                <w:color w:val="ED7D31" w:themeColor="accent2"/>
              </w:rPr>
              <w:t xml:space="preserve"> 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>Automatisation -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 xml:space="preserve"> 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>Mémorisation</w:t>
            </w:r>
            <w:r w:rsidRPr="00EF75DE">
              <w:rPr>
                <w:rFonts w:ascii="Times New Roman" w:hAnsi="Times New Roman"/>
                <w:bCs/>
                <w:color w:val="ED7D31" w:themeColor="accent2"/>
              </w:rPr>
              <w:t xml:space="preserve"> </w:t>
            </w:r>
            <w:r w:rsidR="00F05A2A" w:rsidRPr="00EF75DE">
              <w:rPr>
                <w:rFonts w:ascii="Times New Roman" w:hAnsi="Times New Roman"/>
                <w:color w:val="ED7D31" w:themeColor="accent2"/>
              </w:rPr>
              <w:t>–</w:t>
            </w:r>
            <w:r w:rsidR="00000000" w:rsidRPr="00EF75DE">
              <w:rPr>
                <w:rFonts w:ascii="Times New Roman" w:hAnsi="Times New Roman"/>
                <w:color w:val="ED7D31" w:themeColor="accent2"/>
              </w:rPr>
              <w:t xml:space="preserve"> </w:t>
            </w:r>
            <w:r w:rsidR="00F05A2A" w:rsidRPr="00EF75DE">
              <w:rPr>
                <w:rFonts w:ascii="Times New Roman" w:hAnsi="Times New Roman"/>
                <w:color w:val="ED7D31" w:themeColor="accent2"/>
              </w:rPr>
              <w:t xml:space="preserve">Répétitions variées - Reformulation – Apprendre ensemble et vivre ensemble - </w:t>
            </w:r>
            <w:r w:rsidR="00000000" w:rsidRPr="00EF75DE">
              <w:rPr>
                <w:rFonts w:ascii="Times New Roman" w:hAnsi="Times New Roman"/>
                <w:color w:val="ED7D31" w:themeColor="accent2"/>
              </w:rPr>
              <w:t>Manipulation – Description -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 </w:t>
            </w:r>
            <w:r w:rsidR="00000000" w:rsidRPr="00EF75DE">
              <w:rPr>
                <w:rFonts w:ascii="Times New Roman" w:hAnsi="Times New Roman"/>
                <w:color w:val="ED7D31" w:themeColor="accent2"/>
              </w:rPr>
              <w:t xml:space="preserve">Expérimentation - </w:t>
            </w:r>
            <w:r w:rsidR="00F05A2A" w:rsidRPr="00EF75DE">
              <w:rPr>
                <w:rFonts w:ascii="Times New Roman" w:hAnsi="Times New Roman"/>
                <w:color w:val="ED7D31" w:themeColor="accent2"/>
              </w:rPr>
              <w:t xml:space="preserve">Expression - </w:t>
            </w:r>
            <w:r w:rsidR="00000000" w:rsidRPr="00EF75DE">
              <w:rPr>
                <w:rFonts w:ascii="Times New Roman" w:hAnsi="Times New Roman"/>
                <w:color w:val="ED7D31" w:themeColor="accent2"/>
              </w:rPr>
              <w:t xml:space="preserve">Observation 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- Évaluation positive </w:t>
            </w:r>
            <w:r w:rsidR="005F545B" w:rsidRPr="00EF75DE">
              <w:rPr>
                <w:rFonts w:ascii="Times New Roman" w:hAnsi="Times New Roman"/>
                <w:bCs/>
                <w:color w:val="ED7D31" w:themeColor="accent2"/>
              </w:rPr>
              <w:t>-</w:t>
            </w:r>
            <w:r w:rsidR="00000000" w:rsidRPr="00EF75DE">
              <w:rPr>
                <w:rFonts w:ascii="Times New Roman" w:hAnsi="Times New Roman"/>
                <w:bCs/>
                <w:color w:val="ED7D31" w:themeColor="accent2"/>
              </w:rPr>
              <w:t xml:space="preserve">    </w:t>
            </w:r>
            <w:r w:rsidR="005F545B" w:rsidRPr="00EF75DE">
              <w:rPr>
                <w:rFonts w:ascii="Times New Roman" w:hAnsi="Times New Roman"/>
                <w:bCs/>
                <w:color w:val="ED7D31" w:themeColor="accent2"/>
              </w:rPr>
              <w:t>etc.</w:t>
            </w:r>
            <w:r w:rsidR="00000000" w:rsidRPr="00E65CFE">
              <w:rPr>
                <w:rFonts w:ascii="Times New Roman" w:hAnsi="Times New Roman"/>
                <w:bCs/>
                <w:color w:val="ED7D31" w:themeColor="accent2"/>
                <w:sz w:val="24"/>
                <w:szCs w:val="24"/>
              </w:rPr>
              <w:t xml:space="preserve">                         </w:t>
            </w:r>
          </w:p>
        </w:tc>
      </w:tr>
      <w:tr w:rsidR="007818B9" w14:paraId="4FF88A70" w14:textId="77777777" w:rsidTr="00865A69">
        <w:tc>
          <w:tcPr>
            <w:tcW w:w="6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62568" w14:textId="62F8CCE4" w:rsidR="007818B9" w:rsidRPr="00EF75DE" w:rsidRDefault="00B22B28">
            <w:pPr>
              <w:spacing w:after="0" w:line="240" w:lineRule="auto"/>
              <w:rPr>
                <w:rFonts w:ascii="Times New Roman" w:hAnsi="Times New Roman"/>
                <w:b/>
                <w:color w:val="ED7D31" w:themeColor="accent2"/>
              </w:rPr>
            </w:pPr>
            <w:r w:rsidRPr="00EF75DE">
              <w:rPr>
                <w:rFonts w:ascii="Times New Roman" w:hAnsi="Times New Roman"/>
                <w:b/>
                <w:color w:val="ED7D31" w:themeColor="accent2"/>
              </w:rPr>
              <w:t>Bienêtre</w:t>
            </w:r>
            <w:r w:rsidR="00060CAD" w:rsidRPr="00EF75DE">
              <w:rPr>
                <w:rFonts w:ascii="Times New Roman" w:hAnsi="Times New Roman"/>
                <w:b/>
                <w:color w:val="ED7D31" w:themeColor="accent2"/>
              </w:rPr>
              <w:t>, besoins, développement</w:t>
            </w:r>
            <w:r w:rsidR="00524D05" w:rsidRPr="00EF75DE">
              <w:rPr>
                <w:rFonts w:ascii="Times New Roman" w:hAnsi="Times New Roman"/>
                <w:b/>
                <w:color w:val="ED7D31" w:themeColor="accent2"/>
              </w:rPr>
              <w:t>, compétences psychosociales</w:t>
            </w:r>
            <w:r w:rsidR="00000000" w:rsidRPr="00EF75DE">
              <w:rPr>
                <w:rFonts w:ascii="Times New Roman" w:hAnsi="Times New Roman"/>
                <w:b/>
                <w:color w:val="ED7D31" w:themeColor="accent2"/>
              </w:rPr>
              <w:t> </w:t>
            </w:r>
            <w:r w:rsidR="006C4A97" w:rsidRPr="006C4A97">
              <w:rPr>
                <w:rFonts w:ascii="Times New Roman" w:hAnsi="Times New Roman"/>
                <w:b/>
                <w:color w:val="ED7D31" w:themeColor="accent2"/>
                <w:sz w:val="18"/>
                <w:szCs w:val="18"/>
              </w:rPr>
              <w:t>(préambule 2026)</w:t>
            </w:r>
            <w:r w:rsidR="006C4A97">
              <w:rPr>
                <w:rFonts w:ascii="Times New Roman" w:hAnsi="Times New Roman"/>
                <w:b/>
                <w:color w:val="ED7D31" w:themeColor="accent2"/>
              </w:rPr>
              <w:t xml:space="preserve"> </w:t>
            </w:r>
            <w:r w:rsidR="00000000" w:rsidRPr="00EF75DE">
              <w:rPr>
                <w:rFonts w:ascii="Times New Roman" w:hAnsi="Times New Roman"/>
                <w:b/>
                <w:color w:val="ED7D31" w:themeColor="accent2"/>
              </w:rPr>
              <w:t>:</w:t>
            </w:r>
          </w:p>
          <w:p w14:paraId="10C5D05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8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269E1" w14:textId="77777777" w:rsidR="00B66C52" w:rsidRPr="00B66C52" w:rsidRDefault="00B66C52" w:rsidP="00B66C52">
            <w:pPr>
              <w:spacing w:after="0" w:line="240" w:lineRule="auto"/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</w:pPr>
            <w:r w:rsidRPr="00B66C52">
              <w:rPr>
                <w:rFonts w:ascii="Times New Roman" w:hAnsi="Times New Roman"/>
                <w:b/>
                <w:color w:val="ED7D31" w:themeColor="accent2"/>
                <w:sz w:val="24"/>
                <w:szCs w:val="24"/>
              </w:rPr>
              <w:t>Notions préalables à acquérir :</w:t>
            </w:r>
          </w:p>
          <w:p w14:paraId="0FD74180" w14:textId="5579DD3B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</w:p>
        </w:tc>
      </w:tr>
      <w:tr w:rsidR="007818B9" w14:paraId="5EEAA675" w14:textId="77777777" w:rsidTr="00865A69">
        <w:tc>
          <w:tcPr>
            <w:tcW w:w="6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3DAB5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Ressources/matériel :</w:t>
            </w:r>
          </w:p>
          <w:p w14:paraId="4DE8A27F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C4A1A70" w14:textId="77777777" w:rsidR="00FC43B9" w:rsidRDefault="00FC43B9" w:rsidP="00B66C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4F58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Consigne :</w:t>
            </w:r>
          </w:p>
          <w:p w14:paraId="27AB464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0B3172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Évolution de la consigne :</w:t>
            </w:r>
          </w:p>
          <w:p w14:paraId="7BE0174C" w14:textId="77777777" w:rsidR="007818B9" w:rsidRDefault="007818B9" w:rsidP="00621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8B9" w14:paraId="049B8B62" w14:textId="77777777">
        <w:tc>
          <w:tcPr>
            <w:tcW w:w="15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5DEA7" w14:textId="77777777" w:rsidR="007818B9" w:rsidRPr="00FC43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FC43B9">
              <w:rPr>
                <w:rFonts w:ascii="Times New Roman" w:hAnsi="Times New Roman"/>
                <w:b/>
                <w:color w:val="ED7D31" w:themeColor="accent2"/>
                <w:sz w:val="32"/>
                <w:szCs w:val="32"/>
              </w:rPr>
              <w:lastRenderedPageBreak/>
              <w:t>Déroulement</w:t>
            </w:r>
          </w:p>
        </w:tc>
      </w:tr>
      <w:tr w:rsidR="007818B9" w14:paraId="027AF43B" w14:textId="77777777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ED27E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Collectif/individuel</w:t>
            </w:r>
          </w:p>
        </w:tc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E05D7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Étapes essentielles                                                              </w:t>
            </w:r>
          </w:p>
          <w:p w14:paraId="39D2C95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1.</w:t>
            </w:r>
          </w:p>
          <w:p w14:paraId="66821BD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871F047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2.</w:t>
            </w:r>
          </w:p>
          <w:p w14:paraId="361B94F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5B2F3C1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3.</w:t>
            </w:r>
          </w:p>
          <w:p w14:paraId="3E20650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7BD11D0D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4.</w:t>
            </w:r>
          </w:p>
          <w:p w14:paraId="2054758F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2EAFE9" w14:textId="77777777" w:rsidR="007818B9" w:rsidRDefault="00000000">
            <w:pPr>
              <w:suppressAutoHyphens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Temps des phases en mn</w:t>
            </w:r>
          </w:p>
          <w:p w14:paraId="111F69FE" w14:textId="77777777" w:rsidR="007818B9" w:rsidRDefault="007818B9">
            <w:pPr>
              <w:suppressAutoHyphens w:val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D3201C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1F8331B" w14:textId="77777777" w:rsidR="007818B9" w:rsidRDefault="007818B9">
      <w:pPr>
        <w:spacing w:after="0"/>
        <w:rPr>
          <w:vanish/>
        </w:rPr>
      </w:pPr>
    </w:p>
    <w:tbl>
      <w:tblPr>
        <w:tblW w:w="1538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91"/>
        <w:gridCol w:w="5455"/>
        <w:gridCol w:w="2670"/>
        <w:gridCol w:w="2672"/>
      </w:tblGrid>
      <w:tr w:rsidR="007818B9" w14:paraId="2FCBAE76" w14:textId="77777777"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D6B13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Rôles de l’enseignant :</w:t>
            </w:r>
          </w:p>
          <w:p w14:paraId="0891A7B3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Mener, organiser, expliquer, parler, lire, écrire, aider, encourager, réguler, évaluer, observer, donner des informations, faire des retours en arrière…</w:t>
            </w:r>
          </w:p>
        </w:tc>
        <w:tc>
          <w:tcPr>
            <w:tcW w:w="5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B31CD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Activités de l’élève :</w:t>
            </w:r>
          </w:p>
          <w:p w14:paraId="32127305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Rechercher, expérimenter, dialoguer, réfléchir, appliquer, corriger, répondre, analyser, observer, lire, écrire, parler, écouter, s’entraîner, résoudre des problèmes, s’exercer, se remémorer, coopérer, jouer...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34FBA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Bilan de l’activité :</w:t>
            </w:r>
          </w:p>
          <w:p w14:paraId="2DA63BEF" w14:textId="77777777" w:rsidR="007818B9" w:rsidRDefault="0000000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Aussitôt ou en différé ; individuel ou collectif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5FD7D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Ajustements proposés par l’enseignant</w:t>
            </w:r>
          </w:p>
          <w:p w14:paraId="46EA910E" w14:textId="77777777" w:rsidR="007818B9" w:rsidRDefault="000000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ou pistes évolutives :</w:t>
            </w:r>
          </w:p>
        </w:tc>
      </w:tr>
      <w:tr w:rsidR="007818B9" w14:paraId="4B66822A" w14:textId="77777777">
        <w:trPr>
          <w:trHeight w:val="6395"/>
        </w:trPr>
        <w:tc>
          <w:tcPr>
            <w:tcW w:w="4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0BFAE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655BF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44A91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Observation</w:t>
            </w:r>
          </w:p>
          <w:p w14:paraId="44ED6FC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3E5C343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80D45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5F79E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D5754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002318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4F197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90206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B38D2A9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F667CD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Analyse</w:t>
            </w:r>
          </w:p>
          <w:p w14:paraId="40F8E51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77A4182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2FE601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977CAC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690D3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Aide</w:t>
            </w:r>
          </w:p>
          <w:p w14:paraId="013ECD4B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565EA1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79430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C0CF7C6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8A426B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Relance</w:t>
            </w:r>
          </w:p>
          <w:p w14:paraId="5B22D46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3AF22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A684BEA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E34F4A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9A5754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C14EEE2" w14:textId="77777777" w:rsidR="007818B9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Remédiation (APC)</w:t>
            </w:r>
          </w:p>
          <w:p w14:paraId="3A1D24E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B1C77E0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E2F7F53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3480C5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3CFBCD" w14:textId="77777777" w:rsidR="007818B9" w:rsidRDefault="007818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A94D970" w14:textId="77777777" w:rsidR="007818B9" w:rsidRDefault="00000000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 Perspectives</w:t>
            </w:r>
          </w:p>
        </w:tc>
      </w:tr>
    </w:tbl>
    <w:p w14:paraId="369C755A" w14:textId="77777777" w:rsidR="007818B9" w:rsidRDefault="007818B9"/>
    <w:sectPr w:rsidR="007818B9">
      <w:headerReference w:type="default" r:id="rId6"/>
      <w:footerReference w:type="default" r:id="rId7"/>
      <w:pgSz w:w="16838" w:h="11906" w:orient="landscape"/>
      <w:pgMar w:top="720" w:right="720" w:bottom="720" w:left="720" w:header="397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5143B" w14:textId="77777777" w:rsidR="00FA0BAC" w:rsidRDefault="00FA0BAC">
      <w:pPr>
        <w:spacing w:after="0" w:line="240" w:lineRule="auto"/>
      </w:pPr>
      <w:r>
        <w:separator/>
      </w:r>
    </w:p>
  </w:endnote>
  <w:endnote w:type="continuationSeparator" w:id="0">
    <w:p w14:paraId="592CF8E9" w14:textId="77777777" w:rsidR="00FA0BAC" w:rsidRDefault="00FA0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5929921"/>
      <w:docPartObj>
        <w:docPartGallery w:val="Page Numbers (Bottom of Page)"/>
        <w:docPartUnique/>
      </w:docPartObj>
    </w:sdtPr>
    <w:sdtContent>
      <w:p w14:paraId="110FCD05" w14:textId="7040F141" w:rsidR="00B116C1" w:rsidRDefault="00B116C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9DB462" w14:textId="77777777" w:rsidR="00B116C1" w:rsidRDefault="00B116C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A8238" w14:textId="77777777" w:rsidR="00FA0BAC" w:rsidRDefault="00FA0BA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8CC6992" w14:textId="77777777" w:rsidR="00FA0BAC" w:rsidRDefault="00FA0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36201" w14:textId="55F55938" w:rsidR="00C1029A" w:rsidRPr="00D659AC" w:rsidRDefault="00D659AC" w:rsidP="00D659AC">
    <w:pPr>
      <w:pStyle w:val="En-tte"/>
      <w:jc w:val="both"/>
      <w:rPr>
        <w:rFonts w:ascii="Times New Roman" w:hAnsi="Times New Roman"/>
        <w:b/>
        <w:i/>
        <w:sz w:val="19"/>
        <w:szCs w:val="19"/>
      </w:rPr>
    </w:pPr>
    <w:r w:rsidRPr="00EF75DE">
      <w:rPr>
        <w:rFonts w:ascii="Times New Roman" w:hAnsi="Times New Roman"/>
        <w:b/>
        <w:i/>
        <w:sz w:val="19"/>
        <w:szCs w:val="19"/>
      </w:rPr>
      <w:t>© Sophie briquet-Duhazé, mai 2026</w:t>
    </w:r>
    <w:r>
      <w:rPr>
        <w:rFonts w:ascii="Times New Roman" w:hAnsi="Times New Roman"/>
        <w:b/>
        <w:i/>
        <w:sz w:val="19"/>
        <w:szCs w:val="19"/>
      </w:rPr>
      <w:t xml:space="preserve">                                                            </w:t>
    </w:r>
    <w:r w:rsidR="00000000" w:rsidRPr="00D659AC">
      <w:rPr>
        <w:rFonts w:ascii="Times New Roman" w:hAnsi="Times New Roman"/>
        <w:b/>
        <w:i/>
        <w:color w:val="ED7D31" w:themeColor="accent2"/>
        <w:sz w:val="19"/>
        <w:szCs w:val="19"/>
        <w:u w:val="single"/>
      </w:rPr>
      <w:t>En conformité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 xml:space="preserve"> avec les </w:t>
    </w:r>
    <w:r w:rsidR="00000000">
      <w:rPr>
        <w:rFonts w:ascii="Times New Roman" w:hAnsi="Times New Roman"/>
        <w:b/>
        <w:i/>
        <w:color w:val="7030A0"/>
        <w:sz w:val="19"/>
        <w:szCs w:val="19"/>
      </w:rPr>
      <w:t>Programmes de 2024 pour le langage et les mathématiques (BO n°41 du 31 octobre 2024)</w:t>
    </w:r>
    <w:r w:rsidR="00000000">
      <w:rPr>
        <w:rFonts w:ascii="Times New Roman" w:hAnsi="Times New Roman"/>
        <w:b/>
        <w:i/>
        <w:color w:val="00B050"/>
        <w:sz w:val="19"/>
        <w:szCs w:val="19"/>
      </w:rPr>
      <w:t xml:space="preserve"> 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>et le programme de 202</w:t>
    </w:r>
    <w:r w:rsidR="00F70DBB" w:rsidRPr="004B2103">
      <w:rPr>
        <w:rFonts w:ascii="Times New Roman" w:hAnsi="Times New Roman"/>
        <w:b/>
        <w:i/>
        <w:color w:val="ED7D31" w:themeColor="accent2"/>
        <w:sz w:val="19"/>
        <w:szCs w:val="19"/>
      </w:rPr>
      <w:t>6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 xml:space="preserve"> pour les autres domaines (BOEN n°</w:t>
    </w:r>
    <w:r w:rsidR="00F70DBB" w:rsidRPr="004B2103">
      <w:rPr>
        <w:rFonts w:ascii="Times New Roman" w:hAnsi="Times New Roman"/>
        <w:b/>
        <w:i/>
        <w:color w:val="ED7D31" w:themeColor="accent2"/>
        <w:sz w:val="19"/>
        <w:szCs w:val="19"/>
      </w:rPr>
      <w:t>19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 xml:space="preserve"> du </w:t>
    </w:r>
    <w:r w:rsidR="00F70DBB" w:rsidRPr="004B2103">
      <w:rPr>
        <w:rFonts w:ascii="Times New Roman" w:hAnsi="Times New Roman"/>
        <w:b/>
        <w:i/>
        <w:color w:val="ED7D31" w:themeColor="accent2"/>
        <w:sz w:val="19"/>
        <w:szCs w:val="19"/>
      </w:rPr>
      <w:t>7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 xml:space="preserve"> </w:t>
    </w:r>
    <w:r w:rsidR="00F70DBB" w:rsidRPr="004B2103">
      <w:rPr>
        <w:rFonts w:ascii="Times New Roman" w:hAnsi="Times New Roman"/>
        <w:b/>
        <w:i/>
        <w:color w:val="ED7D31" w:themeColor="accent2"/>
        <w:sz w:val="19"/>
        <w:szCs w:val="19"/>
      </w:rPr>
      <w:t>mai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 xml:space="preserve"> 202</w:t>
    </w:r>
    <w:r w:rsidR="00F70DBB" w:rsidRPr="004B2103">
      <w:rPr>
        <w:rFonts w:ascii="Times New Roman" w:hAnsi="Times New Roman"/>
        <w:b/>
        <w:i/>
        <w:color w:val="ED7D31" w:themeColor="accent2"/>
        <w:sz w:val="19"/>
        <w:szCs w:val="19"/>
      </w:rPr>
      <w:t>6</w:t>
    </w:r>
    <w:r w:rsidR="00000000" w:rsidRPr="004B2103">
      <w:rPr>
        <w:rFonts w:ascii="Times New Roman" w:hAnsi="Times New Roman"/>
        <w:b/>
        <w:i/>
        <w:color w:val="ED7D31" w:themeColor="accent2"/>
        <w:sz w:val="19"/>
        <w:szCs w:val="19"/>
      </w:rPr>
      <w:t>).</w:t>
    </w:r>
    <w:r>
      <w:rPr>
        <w:rFonts w:ascii="Times New Roman" w:hAnsi="Times New Roman"/>
        <w:b/>
        <w:i/>
        <w:sz w:val="19"/>
        <w:szCs w:val="19"/>
      </w:rPr>
      <w:t xml:space="preserve">                                       </w:t>
    </w:r>
    <w:r w:rsidR="00000000">
      <w:rPr>
        <w:rFonts w:ascii="Times New Roman" w:hAnsi="Times New Roman"/>
        <w:b/>
        <w:i/>
        <w:color w:val="0070C0"/>
        <w:sz w:val="19"/>
        <w:szCs w:val="19"/>
      </w:rPr>
      <w:t xml:space="preserve">Programme d’éducation à la vie affective et relationnelle </w:t>
    </w:r>
    <w:r w:rsidR="006F48AF">
      <w:rPr>
        <w:rFonts w:ascii="Times New Roman" w:hAnsi="Times New Roman"/>
        <w:b/>
        <w:i/>
        <w:color w:val="0070C0"/>
        <w:sz w:val="19"/>
        <w:szCs w:val="19"/>
      </w:rPr>
      <w:t xml:space="preserve">EVAR </w:t>
    </w:r>
    <w:r w:rsidR="00000000">
      <w:rPr>
        <w:rFonts w:ascii="Times New Roman" w:hAnsi="Times New Roman"/>
        <w:b/>
        <w:i/>
        <w:color w:val="0070C0"/>
        <w:sz w:val="19"/>
        <w:szCs w:val="19"/>
      </w:rPr>
      <w:t>(BO n°6 du 6 février 2025)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8B9"/>
    <w:rsid w:val="00011C9C"/>
    <w:rsid w:val="00060CAD"/>
    <w:rsid w:val="000831DC"/>
    <w:rsid w:val="00243BE0"/>
    <w:rsid w:val="00252BDE"/>
    <w:rsid w:val="002D39E7"/>
    <w:rsid w:val="00367920"/>
    <w:rsid w:val="004A730B"/>
    <w:rsid w:val="004B2103"/>
    <w:rsid w:val="004C0D93"/>
    <w:rsid w:val="00524D05"/>
    <w:rsid w:val="00531B8C"/>
    <w:rsid w:val="005C29CE"/>
    <w:rsid w:val="005F545B"/>
    <w:rsid w:val="00601132"/>
    <w:rsid w:val="0062142E"/>
    <w:rsid w:val="006C4A97"/>
    <w:rsid w:val="006D6F01"/>
    <w:rsid w:val="006F48AF"/>
    <w:rsid w:val="00705633"/>
    <w:rsid w:val="007818B9"/>
    <w:rsid w:val="007D595D"/>
    <w:rsid w:val="00865A69"/>
    <w:rsid w:val="008E10B5"/>
    <w:rsid w:val="00916493"/>
    <w:rsid w:val="009257A9"/>
    <w:rsid w:val="00AD223B"/>
    <w:rsid w:val="00B116C1"/>
    <w:rsid w:val="00B22B28"/>
    <w:rsid w:val="00B66C52"/>
    <w:rsid w:val="00BC2476"/>
    <w:rsid w:val="00C1029A"/>
    <w:rsid w:val="00D659AC"/>
    <w:rsid w:val="00D7381A"/>
    <w:rsid w:val="00DB1847"/>
    <w:rsid w:val="00DF5246"/>
    <w:rsid w:val="00E65CFE"/>
    <w:rsid w:val="00EF72C9"/>
    <w:rsid w:val="00EF75DE"/>
    <w:rsid w:val="00F00B82"/>
    <w:rsid w:val="00F05A2A"/>
    <w:rsid w:val="00F70DBB"/>
    <w:rsid w:val="00FA0BAC"/>
    <w:rsid w:val="00FC43B9"/>
    <w:rsid w:val="00FF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2518B"/>
  <w15:docId w15:val="{32251EF0-0FA2-479C-A656-D6A2FDC3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</w:style>
  <w:style w:type="paragraph" w:styleId="Pieddepage">
    <w:name w:val="footer"/>
    <w:basedOn w:val="Normal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712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dc:description/>
  <cp:lastModifiedBy>Sophie Briquet</cp:lastModifiedBy>
  <cp:revision>32</cp:revision>
  <cp:lastPrinted>2021-07-16T15:32:00Z</cp:lastPrinted>
  <dcterms:created xsi:type="dcterms:W3CDTF">2026-05-19T06:01:00Z</dcterms:created>
  <dcterms:modified xsi:type="dcterms:W3CDTF">2026-05-19T07:41:00Z</dcterms:modified>
</cp:coreProperties>
</file>