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FF6600"/>
          <w:left w:val="single" w:sz="4" w:space="0" w:color="FF6600"/>
          <w:bottom w:val="single" w:sz="4" w:space="0" w:color="FF6600"/>
          <w:right w:val="single" w:sz="4" w:space="0" w:color="FF6600"/>
          <w:insideH w:val="single" w:sz="4" w:space="0" w:color="FF6600"/>
          <w:insideV w:val="single" w:sz="4" w:space="0" w:color="FF6600"/>
        </w:tblBorders>
        <w:tblLook w:val="04A0" w:firstRow="1" w:lastRow="0" w:firstColumn="1" w:lastColumn="0" w:noHBand="0" w:noVBand="1"/>
      </w:tblPr>
      <w:tblGrid>
        <w:gridCol w:w="988"/>
        <w:gridCol w:w="8074"/>
      </w:tblGrid>
      <w:tr w:rsidR="00BB67BC" w14:paraId="52CDEB95" w14:textId="77777777" w:rsidTr="001C3373">
        <w:trPr>
          <w:trHeight w:val="992"/>
        </w:trPr>
        <w:tc>
          <w:tcPr>
            <w:tcW w:w="988" w:type="dxa"/>
          </w:tcPr>
          <w:p w14:paraId="2CA23D0C" w14:textId="77777777" w:rsidR="00BB67BC" w:rsidRDefault="00BB67BC"/>
          <w:p w14:paraId="0D29BBEE" w14:textId="08F441E7" w:rsidR="00DA2A06" w:rsidRPr="00947D16" w:rsidRDefault="00947D16" w:rsidP="00947D16">
            <w:pPr>
              <w:jc w:val="center"/>
              <w:rPr>
                <w:sz w:val="48"/>
                <w:szCs w:val="48"/>
              </w:rPr>
            </w:pPr>
            <w:r>
              <w:rPr>
                <w:rFonts w:ascii="Times New Roman" w:hAnsi="Times New Roman" w:cs="Times New Roman"/>
                <w:sz w:val="48"/>
                <w:szCs w:val="48"/>
              </w:rPr>
              <w:t>1</w:t>
            </w:r>
            <w:r w:rsidR="002E60CE">
              <w:rPr>
                <w:rFonts w:ascii="Times New Roman" w:hAnsi="Times New Roman" w:cs="Times New Roman"/>
                <w:sz w:val="48"/>
                <w:szCs w:val="48"/>
              </w:rPr>
              <w:t>4</w:t>
            </w:r>
          </w:p>
        </w:tc>
        <w:tc>
          <w:tcPr>
            <w:tcW w:w="8074" w:type="dxa"/>
          </w:tcPr>
          <w:p w14:paraId="473EB334" w14:textId="77777777" w:rsidR="00BB67BC" w:rsidRDefault="00BB67BC"/>
          <w:p w14:paraId="151B490B" w14:textId="6EB27444" w:rsidR="00DA2A06" w:rsidRPr="00A030C4" w:rsidRDefault="00DA2A06" w:rsidP="005231B9">
            <w:pPr>
              <w:jc w:val="center"/>
              <w:rPr>
                <w:rFonts w:ascii="Times New Roman" w:hAnsi="Times New Roman" w:cs="Times New Roman"/>
                <w:b/>
                <w:bCs/>
                <w:color w:val="CC3300"/>
                <w:sz w:val="32"/>
                <w:szCs w:val="32"/>
              </w:rPr>
            </w:pPr>
            <w:r w:rsidRPr="009634FD">
              <w:rPr>
                <w:rFonts w:ascii="Times New Roman" w:hAnsi="Times New Roman" w:cs="Times New Roman"/>
                <w:b/>
                <w:bCs/>
                <w:sz w:val="32"/>
                <w:szCs w:val="32"/>
              </w:rPr>
              <w:t xml:space="preserve">CRPE </w:t>
            </w:r>
            <w:r w:rsidR="003E210C" w:rsidRPr="009634FD">
              <w:rPr>
                <w:rFonts w:ascii="Times New Roman" w:hAnsi="Times New Roman" w:cs="Times New Roman"/>
                <w:b/>
                <w:bCs/>
                <w:sz w:val="32"/>
                <w:szCs w:val="32"/>
              </w:rPr>
              <w:t>Oral</w:t>
            </w:r>
            <w:r w:rsidR="00A030C4">
              <w:rPr>
                <w:rFonts w:ascii="Times New Roman" w:hAnsi="Times New Roman" w:cs="Times New Roman"/>
                <w:b/>
                <w:bCs/>
                <w:sz w:val="32"/>
                <w:szCs w:val="32"/>
              </w:rPr>
              <w:t xml:space="preserve"> Entretien </w:t>
            </w:r>
            <w:r w:rsidR="00A030C4" w:rsidRPr="00C31D0B">
              <w:rPr>
                <w:rFonts w:ascii="Times New Roman" w:hAnsi="Times New Roman" w:cs="Times New Roman"/>
                <w:b/>
                <w:bCs/>
                <w:color w:val="996633"/>
                <w:sz w:val="32"/>
                <w:szCs w:val="32"/>
              </w:rPr>
              <w:t>motivation</w:t>
            </w:r>
            <w:r w:rsidR="000F2A12">
              <w:rPr>
                <w:rFonts w:ascii="Times New Roman" w:hAnsi="Times New Roman" w:cs="Times New Roman"/>
                <w:b/>
                <w:bCs/>
                <w:color w:val="996633"/>
                <w:sz w:val="32"/>
                <w:szCs w:val="32"/>
              </w:rPr>
              <w:t xml:space="preserve"> et MSP</w:t>
            </w:r>
          </w:p>
        </w:tc>
      </w:tr>
      <w:tr w:rsidR="00BB67BC" w14:paraId="14E6EF73" w14:textId="77777777" w:rsidTr="001C3373">
        <w:trPr>
          <w:trHeight w:val="992"/>
        </w:trPr>
        <w:tc>
          <w:tcPr>
            <w:tcW w:w="9062" w:type="dxa"/>
            <w:gridSpan w:val="2"/>
          </w:tcPr>
          <w:p w14:paraId="40D3A2FF" w14:textId="77777777" w:rsidR="00BB67BC" w:rsidRDefault="00BB67BC"/>
          <w:p w14:paraId="1220F1BF" w14:textId="65C1263C" w:rsidR="00BB67BC" w:rsidRPr="001C3373" w:rsidRDefault="001C3373" w:rsidP="001C3373">
            <w:pPr>
              <w:tabs>
                <w:tab w:val="center" w:pos="4423"/>
                <w:tab w:val="left" w:pos="6552"/>
              </w:tabs>
              <w:rPr>
                <w:rFonts w:ascii="Times New Roman" w:hAnsi="Times New Roman" w:cs="Times New Roman"/>
                <w:color w:val="FF6600"/>
                <w:sz w:val="36"/>
                <w:szCs w:val="36"/>
              </w:rPr>
            </w:pPr>
            <w:r>
              <w:rPr>
                <w:rFonts w:ascii="Times New Roman" w:hAnsi="Times New Roman" w:cs="Times New Roman"/>
                <w:sz w:val="36"/>
                <w:szCs w:val="36"/>
              </w:rPr>
              <w:tab/>
            </w:r>
            <w:r w:rsidR="00947D16"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r>
              <w:rPr>
                <w:rFonts w:ascii="Times New Roman" w:hAnsi="Times New Roman" w:cs="Times New Roman"/>
                <w:sz w:val="36"/>
                <w:szCs w:val="36"/>
              </w:rPr>
              <w:tab/>
            </w:r>
          </w:p>
        </w:tc>
      </w:tr>
      <w:tr w:rsidR="00BB67BC" w14:paraId="2ABC6D2B" w14:textId="77777777" w:rsidTr="001C3373">
        <w:trPr>
          <w:trHeight w:val="992"/>
        </w:trPr>
        <w:tc>
          <w:tcPr>
            <w:tcW w:w="988" w:type="dxa"/>
          </w:tcPr>
          <w:p w14:paraId="519B3A8C" w14:textId="77777777" w:rsidR="00BB67BC" w:rsidRDefault="00BB67BC"/>
          <w:p w14:paraId="7A7CD80E" w14:textId="292D16EF" w:rsidR="00947D16" w:rsidRPr="00947D16" w:rsidRDefault="00817290" w:rsidP="00947D16">
            <w:pPr>
              <w:jc w:val="center"/>
              <w:rPr>
                <w:rFonts w:ascii="Times New Roman" w:hAnsi="Times New Roman" w:cs="Times New Roman"/>
                <w:sz w:val="48"/>
                <w:szCs w:val="48"/>
              </w:rPr>
            </w:pPr>
            <w:r>
              <w:rPr>
                <w:rFonts w:ascii="Times New Roman" w:hAnsi="Times New Roman" w:cs="Times New Roman"/>
                <w:color w:val="806000" w:themeColor="accent4" w:themeShade="80"/>
                <w:sz w:val="48"/>
                <w:szCs w:val="48"/>
              </w:rPr>
              <w:t>E</w:t>
            </w:r>
          </w:p>
        </w:tc>
        <w:tc>
          <w:tcPr>
            <w:tcW w:w="8074" w:type="dxa"/>
          </w:tcPr>
          <w:p w14:paraId="3111B69D" w14:textId="77777777" w:rsidR="00BB67BC" w:rsidRDefault="00BB67BC"/>
          <w:p w14:paraId="360CAA35" w14:textId="77777777" w:rsidR="00817290" w:rsidRPr="00817290" w:rsidRDefault="002E60CE" w:rsidP="00947D16">
            <w:pPr>
              <w:jc w:val="center"/>
              <w:rPr>
                <w:rFonts w:ascii="Times New Roman" w:hAnsi="Times New Roman" w:cs="Times New Roman"/>
                <w:b/>
                <w:bCs/>
                <w:sz w:val="32"/>
                <w:szCs w:val="32"/>
              </w:rPr>
            </w:pPr>
            <w:r w:rsidRPr="00817290">
              <w:rPr>
                <w:rFonts w:ascii="Times New Roman" w:hAnsi="Times New Roman" w:cs="Times New Roman"/>
                <w:b/>
                <w:bCs/>
                <w:color w:val="806000" w:themeColor="accent4" w:themeShade="80"/>
                <w:sz w:val="32"/>
                <w:szCs w:val="32"/>
              </w:rPr>
              <w:t>E</w:t>
            </w:r>
            <w:r w:rsidR="00817290" w:rsidRPr="00817290">
              <w:rPr>
                <w:rFonts w:ascii="Times New Roman" w:hAnsi="Times New Roman" w:cs="Times New Roman"/>
                <w:b/>
                <w:bCs/>
                <w:sz w:val="32"/>
                <w:szCs w:val="32"/>
              </w:rPr>
              <w:t>XPOSE DE 5mn</w:t>
            </w:r>
          </w:p>
          <w:p w14:paraId="227983A7" w14:textId="166EDC78" w:rsidR="00947D16" w:rsidRPr="00947D16" w:rsidRDefault="00817290" w:rsidP="00947D16">
            <w:pPr>
              <w:jc w:val="center"/>
              <w:rPr>
                <w:rFonts w:ascii="Times New Roman" w:hAnsi="Times New Roman" w:cs="Times New Roman"/>
                <w:sz w:val="32"/>
                <w:szCs w:val="32"/>
              </w:rPr>
            </w:pPr>
            <w:r w:rsidRPr="00817290">
              <w:rPr>
                <w:rFonts w:ascii="Times New Roman" w:hAnsi="Times New Roman" w:cs="Times New Roman"/>
                <w:b/>
                <w:bCs/>
                <w:sz w:val="32"/>
                <w:szCs w:val="32"/>
              </w:rPr>
              <w:t>Exemple 1 : master MEEF et hôtesse de caisse</w:t>
            </w:r>
          </w:p>
        </w:tc>
      </w:tr>
      <w:tr w:rsidR="00BB67BC" w14:paraId="4A124708" w14:textId="77777777" w:rsidTr="00D638B7">
        <w:trPr>
          <w:trHeight w:val="1403"/>
        </w:trPr>
        <w:tc>
          <w:tcPr>
            <w:tcW w:w="9062" w:type="dxa"/>
            <w:gridSpan w:val="2"/>
          </w:tcPr>
          <w:p w14:paraId="29CCD79F" w14:textId="77777777" w:rsidR="00BB67BC" w:rsidRDefault="00BB67BC"/>
          <w:p w14:paraId="5E6F90B8" w14:textId="6157754C" w:rsidR="00C036F9" w:rsidRPr="00817290" w:rsidRDefault="00817290">
            <w:pPr>
              <w:rPr>
                <w:rFonts w:ascii="Times New Roman" w:hAnsi="Times New Roman" w:cs="Times New Roman"/>
                <w:b/>
                <w:bCs/>
                <w:sz w:val="24"/>
                <w:szCs w:val="24"/>
              </w:rPr>
            </w:pPr>
            <w:r w:rsidRPr="00817290">
              <w:rPr>
                <w:rFonts w:ascii="Times New Roman" w:hAnsi="Times New Roman" w:cs="Times New Roman"/>
                <w:b/>
                <w:bCs/>
                <w:sz w:val="24"/>
                <w:szCs w:val="24"/>
              </w:rPr>
              <w:t>Voici un exemple de construction d’un exposé de 5mn :</w:t>
            </w:r>
          </w:p>
          <w:p w14:paraId="733BBCB9" w14:textId="55C3F66C" w:rsidR="00817290" w:rsidRPr="00817290" w:rsidRDefault="00817290">
            <w:pPr>
              <w:rPr>
                <w:rFonts w:ascii="Times New Roman" w:hAnsi="Times New Roman" w:cs="Times New Roman"/>
                <w:sz w:val="24"/>
                <w:szCs w:val="24"/>
              </w:rPr>
            </w:pPr>
          </w:p>
          <w:p w14:paraId="47B292A7" w14:textId="77777777" w:rsidR="00D638B7" w:rsidRPr="00D638B7" w:rsidRDefault="00D638B7" w:rsidP="00D638B7">
            <w:pPr>
              <w:rPr>
                <w:color w:val="0070C0"/>
              </w:rPr>
            </w:pPr>
          </w:p>
          <w:p w14:paraId="28B0FBF8" w14:textId="77777777" w:rsidR="00D638B7" w:rsidRPr="00D638B7" w:rsidRDefault="00D638B7" w:rsidP="00D638B7">
            <w:pPr>
              <w:spacing w:after="0"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Quand j’ai choisi de m’inscrire en licence SATPS après avoir obtenu un baccalauréat scientifique, j’avais déjà fait mon choix de carrière : devenir professeur des écoles. Ce choix repose sur un stage réalisé en troisième dans une école élémentaire, des recherches sur ce métier du point de vue des compétences requises, des lectures pédagogiques et didactiques et surtout j’ai mis en perspective ce que j’apprenais de ce métier avec des témoignages de professionnels et un questionnement sur quelle personne je souhaitais devenir.</w:t>
            </w:r>
          </w:p>
          <w:p w14:paraId="28BF10C4"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 xml:space="preserve">Je </w:t>
            </w:r>
            <w:proofErr w:type="gramStart"/>
            <w:r w:rsidRPr="00D638B7">
              <w:rPr>
                <w:rFonts w:ascii="Times New Roman" w:hAnsi="Times New Roman" w:cs="Times New Roman"/>
                <w:color w:val="0070C0"/>
                <w:sz w:val="24"/>
                <w:szCs w:val="24"/>
              </w:rPr>
              <w:t>fais du</w:t>
            </w:r>
            <w:proofErr w:type="gramEnd"/>
            <w:r w:rsidRPr="00D638B7">
              <w:rPr>
                <w:rFonts w:ascii="Times New Roman" w:hAnsi="Times New Roman" w:cs="Times New Roman"/>
                <w:color w:val="0070C0"/>
                <w:sz w:val="24"/>
                <w:szCs w:val="24"/>
              </w:rPr>
              <w:t xml:space="preserve"> basket au niveau départemental et l’alliance de ma pratique sportive à des études spécialisées m’a fait découvrir la nécessité de toujours relier pratique et théorie ; ce qui est également requis pour exercer le métier de professeur des écoles.</w:t>
            </w:r>
          </w:p>
          <w:p w14:paraId="44F30778"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J’ai découvert progressivement des transpositions importantes de connaissances acquises durant ces 3 années de licences. Certaines étaient transparentes comme l’étude des sciences du vivant ou encore la psychologie ; d’autres, logiques comme la natation, les sports collectifs ou le secourisme. L’inscription en master MEEF mention 1 a révélé d’autres transpositions non transparentes. Je prendrais deux exemples :</w:t>
            </w:r>
          </w:p>
          <w:p w14:paraId="3A725F62"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 Le premier concerne l’apprentissage du graphisme et de l’écriture et l’importance du geste moteur et de la motricité fine.</w:t>
            </w:r>
          </w:p>
          <w:p w14:paraId="50C215CE"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 Le second est l’analyse de l’activité sportive associée à l’analyse de séances réalisées en classe.</w:t>
            </w:r>
          </w:p>
          <w:p w14:paraId="40CB6C8F"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Si cela a été révélateur pour moi dans le temps, j’en retiens la nécessité de toujours expliquer à mes futurs élèves le but d’un apprentissage, ce qu’ils pourront en faire et comment un apprentissage trouvera également une valorisation dans d’autres situations.</w:t>
            </w:r>
          </w:p>
          <w:p w14:paraId="571072EE"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 xml:space="preserve">Les différents stages que j’ai pu réaliser durant ces années universitaires ont conforté mon choix de l’enseignement primaire et ma volonté d’apporter ma modeste contribution à la </w:t>
            </w:r>
            <w:r w:rsidRPr="00D638B7">
              <w:rPr>
                <w:rFonts w:ascii="Times New Roman" w:hAnsi="Times New Roman" w:cs="Times New Roman"/>
                <w:color w:val="0070C0"/>
                <w:sz w:val="24"/>
                <w:szCs w:val="24"/>
              </w:rPr>
              <w:lastRenderedPageBreak/>
              <w:t>réussite des élèves. Le défi est de taille mais je m’y suis préparée en stage en changeant de niveau (GS-CE1-CM1), en changeant de milieu (rural, éducation prioritaire) et en mesurant le rôle de l’équipe pédagogique et de l’équipe éducative dans la prise en charge des élèves en difficulté ou à besoins éducatifs particuliers.</w:t>
            </w:r>
          </w:p>
          <w:p w14:paraId="2D15EB28"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Le travail d’hôtesse de caisse que j’exerce pendant les vacances scolaires depuis cinq ans m’oblige à m’organiser afin d’être opérationnelle dans ce travail tout en étant efficace dans la préparation du CRPE et de mes études. C’est difficile mais je gère ces différents temps comme s’ils m’amenaient tous vers l’apprentissage de ce métier de professeur des écoles. Le travail d’hôtesse de caisse semble éloigné, pourtant, il me fait découvrir la gestion de l’humain et la variété des échanges, des interactions et de leur gestion comme j’aurai à le faire avec les parents, la hiérarchie, les collègues... Il m’apprend les valeurs du travail, l’écoute, le respect, la retenue et l’application des directives données par mes supérieurs. Je fais donc preuve d’écoute et d’attention. La passion pour mon futur métier de professeur des écoles m’a permis de réfléchir à un jeu de la marchande, modernisé, facilement exploitable en maternelle ou CP lors de la semaine des mathématiques par exemple.</w:t>
            </w:r>
          </w:p>
          <w:p w14:paraId="3CEB1714"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 xml:space="preserve">J’ai conscience que le métier de professeur des écoles est un métier de responsabilité envers les enfants, les parents, la hiérarchie mais aussi le service public d’éducation. Les valeurs que j’ai pu acquérir grâce à mes différentes expériences comme les valeurs de la Républiques ou croire en l’éducabilité de chaque élève, donnent du sens à mon projet professionnel et l’influencent. Je contribuerai à ma façon à l’égalité des chances de tous les élèves et je suis prête à faire partie des actrices et acteurs de la communauté éducative afin de faire acquérir aux élèves connaissances et compétences mais aussi le respect de l’égale dignité des êtres humains, la liberté de conscience et la laïcité. Le mémoire que j’ai réalisé en master porte sur l’égalité filles-garçons en EPS. Outre la rigueur méthodologique du travail de recherche, cette thématique m’a permis de lire et mettre en perspective des documents théoriques comme les travaux de Christine </w:t>
            </w:r>
            <w:proofErr w:type="spellStart"/>
            <w:r w:rsidRPr="00D638B7">
              <w:rPr>
                <w:rFonts w:ascii="Times New Roman" w:hAnsi="Times New Roman" w:cs="Times New Roman"/>
                <w:color w:val="0070C0"/>
                <w:sz w:val="24"/>
                <w:szCs w:val="24"/>
              </w:rPr>
              <w:t>Fontanini</w:t>
            </w:r>
            <w:proofErr w:type="spellEnd"/>
            <w:r w:rsidRPr="00D638B7">
              <w:rPr>
                <w:rFonts w:ascii="Times New Roman" w:hAnsi="Times New Roman" w:cs="Times New Roman"/>
                <w:color w:val="0070C0"/>
                <w:sz w:val="24"/>
                <w:szCs w:val="24"/>
              </w:rPr>
              <w:t xml:space="preserve"> avec des documents officiels comme la convention interministérielle pour l’égalité entre les filles et les garçons 2019-2024. J’en retiens la volonté, que j’ai faite mienne, d’éduquer à ce principe dès le plus jeune âge.</w:t>
            </w:r>
          </w:p>
          <w:p w14:paraId="21E120ED" w14:textId="77777777" w:rsidR="00D638B7" w:rsidRPr="00D638B7" w:rsidRDefault="00D638B7" w:rsidP="00D638B7">
            <w:pPr>
              <w:spacing w:line="360" w:lineRule="auto"/>
              <w:jc w:val="both"/>
              <w:rPr>
                <w:rFonts w:ascii="Times New Roman" w:hAnsi="Times New Roman" w:cs="Times New Roman"/>
                <w:color w:val="0070C0"/>
                <w:sz w:val="24"/>
                <w:szCs w:val="24"/>
              </w:rPr>
            </w:pPr>
            <w:r w:rsidRPr="00D638B7">
              <w:rPr>
                <w:rFonts w:ascii="Times New Roman" w:hAnsi="Times New Roman" w:cs="Times New Roman"/>
                <w:color w:val="0070C0"/>
                <w:sz w:val="24"/>
                <w:szCs w:val="24"/>
              </w:rPr>
              <w:t>Au terme de cet exposé, je vous renouvelle ma volonté de devenir professeure des écoles et je m’engage à exercer ce métier avec beaucoup de sérieux, de professionnalisme et de respect.</w:t>
            </w:r>
          </w:p>
          <w:p w14:paraId="54B8E296" w14:textId="77777777" w:rsidR="00D638B7" w:rsidRDefault="00D638B7" w:rsidP="00D638B7">
            <w:pPr>
              <w:spacing w:line="360" w:lineRule="auto"/>
              <w:jc w:val="both"/>
              <w:rPr>
                <w:rFonts w:ascii="Times New Roman" w:hAnsi="Times New Roman" w:cs="Times New Roman"/>
                <w:sz w:val="28"/>
                <w:szCs w:val="28"/>
              </w:rPr>
            </w:pPr>
          </w:p>
          <w:p w14:paraId="53D98110" w14:textId="77777777" w:rsidR="00D638B7" w:rsidRDefault="00D638B7" w:rsidP="00D638B7"/>
          <w:p w14:paraId="211005F6" w14:textId="77777777" w:rsidR="00C036F9" w:rsidRDefault="00D638B7" w:rsidP="00C036F9">
            <w:pPr>
              <w:rPr>
                <w:rFonts w:ascii="Times New Roman" w:hAnsi="Times New Roman" w:cs="Times New Roman"/>
                <w:sz w:val="24"/>
                <w:szCs w:val="24"/>
              </w:rPr>
            </w:pPr>
            <w:r w:rsidRPr="00D638B7">
              <w:rPr>
                <w:rFonts w:ascii="Times New Roman" w:hAnsi="Times New Roman" w:cs="Times New Roman"/>
                <w:sz w:val="24"/>
                <w:szCs w:val="24"/>
              </w:rPr>
              <w:t xml:space="preserve">Les </w:t>
            </w:r>
            <w:r w:rsidRPr="00D638B7">
              <w:rPr>
                <w:rFonts w:ascii="Times New Roman" w:hAnsi="Times New Roman" w:cs="Times New Roman"/>
                <w:b/>
                <w:bCs/>
                <w:sz w:val="24"/>
                <w:szCs w:val="24"/>
              </w:rPr>
              <w:t>questions que je jury vous posera, partiront de votre exposé</w:t>
            </w:r>
            <w:r w:rsidRPr="00D638B7">
              <w:rPr>
                <w:rFonts w:ascii="Times New Roman" w:hAnsi="Times New Roman" w:cs="Times New Roman"/>
                <w:sz w:val="24"/>
                <w:szCs w:val="24"/>
              </w:rPr>
              <w:t>. Dans le cas pr</w:t>
            </w:r>
            <w:r>
              <w:rPr>
                <w:rFonts w:ascii="Times New Roman" w:hAnsi="Times New Roman" w:cs="Times New Roman"/>
                <w:sz w:val="24"/>
                <w:szCs w:val="24"/>
              </w:rPr>
              <w:t>ésent, on peut considérer qu’elles porteront sur :</w:t>
            </w:r>
          </w:p>
          <w:p w14:paraId="0059F30D" w14:textId="77777777"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Quelle différence faites-vous entre équipe pédagogique et équipe éducative ?</w:t>
            </w:r>
          </w:p>
          <w:p w14:paraId="73E93845" w14:textId="77777777"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Que recouvre l’expression élèves à besoins éducatifs particuliers ?</w:t>
            </w:r>
          </w:p>
          <w:p w14:paraId="2B879BD4" w14:textId="77777777"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Pouvez-vous nous en dire plus sur votre gestion du temps travail-CRPE-études ?</w:t>
            </w:r>
          </w:p>
          <w:p w14:paraId="06F01B29" w14:textId="027B41E0"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Vous êtes spécialisée en EPS, cependant le PE est polyvalent. Qu’en est-il de vos compétences dans les autres domaines ?</w:t>
            </w:r>
          </w:p>
          <w:p w14:paraId="4D9AD1AA" w14:textId="078E0A6C"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Vous avez mentionné un jeu mathématique, pouvez-vous nous le décrire ?</w:t>
            </w:r>
          </w:p>
          <w:p w14:paraId="56D31F9B" w14:textId="77777777" w:rsidR="00D638B7" w:rsidRPr="00DD1D36" w:rsidRDefault="00D638B7" w:rsidP="00DD1D36">
            <w:pPr>
              <w:jc w:val="both"/>
              <w:rPr>
                <w:rFonts w:ascii="Times New Roman" w:hAnsi="Times New Roman" w:cs="Times New Roman"/>
                <w:color w:val="C45911" w:themeColor="accent2" w:themeShade="BF"/>
                <w:sz w:val="24"/>
                <w:szCs w:val="24"/>
              </w:rPr>
            </w:pPr>
            <w:r w:rsidRPr="00DD1D36">
              <w:rPr>
                <w:rFonts w:ascii="Times New Roman" w:hAnsi="Times New Roman" w:cs="Times New Roman"/>
                <w:color w:val="C45911" w:themeColor="accent2" w:themeShade="BF"/>
                <w:sz w:val="24"/>
                <w:szCs w:val="24"/>
              </w:rPr>
              <w:t>- Etc.</w:t>
            </w:r>
          </w:p>
          <w:p w14:paraId="7DCED2D5" w14:textId="77777777" w:rsidR="00D638B7" w:rsidRDefault="00D638B7" w:rsidP="00D638B7">
            <w:pPr>
              <w:jc w:val="both"/>
              <w:rPr>
                <w:rFonts w:ascii="Times New Roman" w:hAnsi="Times New Roman" w:cs="Times New Roman"/>
                <w:sz w:val="24"/>
                <w:szCs w:val="24"/>
              </w:rPr>
            </w:pPr>
          </w:p>
          <w:p w14:paraId="19B4D9BF" w14:textId="50E0DEFE" w:rsidR="00D638B7" w:rsidRPr="00D638B7" w:rsidRDefault="00D638B7" w:rsidP="00D638B7">
            <w:pPr>
              <w:jc w:val="both"/>
              <w:rPr>
                <w:rFonts w:ascii="Times New Roman" w:hAnsi="Times New Roman" w:cs="Times New Roman"/>
                <w:sz w:val="24"/>
                <w:szCs w:val="24"/>
              </w:rPr>
            </w:pPr>
            <w:r>
              <w:rPr>
                <w:rFonts w:ascii="Times New Roman" w:hAnsi="Times New Roman" w:cs="Times New Roman"/>
                <w:sz w:val="24"/>
                <w:szCs w:val="24"/>
              </w:rPr>
              <w:t>Ce que vous écrivez dans votre exposé influence les questions du jury, pensez-y et anticipez et maîtrisez les réponses.</w:t>
            </w: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BB66E" w14:textId="77777777" w:rsidR="007D30F6" w:rsidRDefault="007D30F6" w:rsidP="00DA5A5C">
      <w:pPr>
        <w:spacing w:after="0" w:line="240" w:lineRule="auto"/>
      </w:pPr>
      <w:r>
        <w:separator/>
      </w:r>
    </w:p>
  </w:endnote>
  <w:endnote w:type="continuationSeparator" w:id="0">
    <w:p w14:paraId="317AC428" w14:textId="77777777" w:rsidR="007D30F6" w:rsidRDefault="007D30F6"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0856668"/>
      <w:docPartObj>
        <w:docPartGallery w:val="Page Numbers (Bottom of Page)"/>
        <w:docPartUnique/>
      </w:docPartObj>
    </w:sdtPr>
    <w:sdtContent>
      <w:p w14:paraId="2DE9F483" w14:textId="15DEC03A" w:rsidR="008E47B5" w:rsidRDefault="008E47B5">
        <w:pPr>
          <w:pStyle w:val="Pieddepage"/>
          <w:jc w:val="right"/>
        </w:pPr>
        <w:r>
          <w:fldChar w:fldCharType="begin"/>
        </w:r>
        <w:r>
          <w:instrText>PAGE   \* MERGEFORMAT</w:instrText>
        </w:r>
        <w:r>
          <w:fldChar w:fldCharType="separate"/>
        </w:r>
        <w:r>
          <w:t>2</w:t>
        </w:r>
        <w:r>
          <w:fldChar w:fldCharType="end"/>
        </w:r>
      </w:p>
    </w:sdtContent>
  </w:sdt>
  <w:p w14:paraId="218492BE" w14:textId="77777777" w:rsidR="008E47B5" w:rsidRDefault="008E47B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144D2" w14:textId="77777777" w:rsidR="007D30F6" w:rsidRDefault="007D30F6" w:rsidP="00DA5A5C">
      <w:pPr>
        <w:spacing w:after="0" w:line="240" w:lineRule="auto"/>
      </w:pPr>
      <w:r>
        <w:separator/>
      </w:r>
    </w:p>
  </w:footnote>
  <w:footnote w:type="continuationSeparator" w:id="0">
    <w:p w14:paraId="4D09F7D0" w14:textId="77777777" w:rsidR="007D30F6" w:rsidRDefault="007D30F6"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40619048"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1C3373">
      <w:rPr>
        <w:rFonts w:ascii="Times New Roman" w:hAnsi="Times New Roman" w:cs="Times New Roman"/>
        <w:b/>
        <w:bCs/>
        <w:color w:val="FF6600"/>
        <w:sz w:val="20"/>
        <w:szCs w:val="20"/>
      </w:rPr>
      <w:t>A partir de la session 2022</w:t>
    </w:r>
    <w:r w:rsidRPr="001B1CFA">
      <w:rPr>
        <w:rFonts w:ascii="Times New Roman" w:hAnsi="Times New Roman" w:cs="Times New Roman"/>
        <w:sz w:val="20"/>
        <w:szCs w:val="20"/>
      </w:rPr>
      <w:t xml:space="preserve">                              Mise à jour : </w:t>
    </w:r>
    <w:r w:rsidR="00817290">
      <w:rPr>
        <w:rFonts w:ascii="Times New Roman" w:hAnsi="Times New Roman" w:cs="Times New Roman"/>
        <w:sz w:val="20"/>
        <w:szCs w:val="20"/>
      </w:rPr>
      <w:t>mars</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BD4886">
      <w:rPr>
        <w:rFonts w:ascii="Times New Roman" w:hAnsi="Times New Roman" w:cs="Times New Roman"/>
        <w:sz w:val="20"/>
        <w:szCs w:val="20"/>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0F2A12"/>
    <w:rsid w:val="00100D68"/>
    <w:rsid w:val="00110B7A"/>
    <w:rsid w:val="00123ADB"/>
    <w:rsid w:val="001C3373"/>
    <w:rsid w:val="001C42E4"/>
    <w:rsid w:val="0025695A"/>
    <w:rsid w:val="00280C3A"/>
    <w:rsid w:val="002826A2"/>
    <w:rsid w:val="002E60CE"/>
    <w:rsid w:val="0034587B"/>
    <w:rsid w:val="003C5C19"/>
    <w:rsid w:val="003E210C"/>
    <w:rsid w:val="003F043B"/>
    <w:rsid w:val="00475EDF"/>
    <w:rsid w:val="004E6912"/>
    <w:rsid w:val="005231B9"/>
    <w:rsid w:val="0052453C"/>
    <w:rsid w:val="005E3731"/>
    <w:rsid w:val="00605320"/>
    <w:rsid w:val="006063A2"/>
    <w:rsid w:val="007C31A4"/>
    <w:rsid w:val="007D30F6"/>
    <w:rsid w:val="007E451F"/>
    <w:rsid w:val="00817290"/>
    <w:rsid w:val="00882C3A"/>
    <w:rsid w:val="008E47B5"/>
    <w:rsid w:val="00916D59"/>
    <w:rsid w:val="00947D16"/>
    <w:rsid w:val="009634FD"/>
    <w:rsid w:val="00966C21"/>
    <w:rsid w:val="00A030C4"/>
    <w:rsid w:val="00A73A00"/>
    <w:rsid w:val="00AC7AD8"/>
    <w:rsid w:val="00BB67BC"/>
    <w:rsid w:val="00BD4886"/>
    <w:rsid w:val="00C036F9"/>
    <w:rsid w:val="00C31D0B"/>
    <w:rsid w:val="00C9600C"/>
    <w:rsid w:val="00D271F4"/>
    <w:rsid w:val="00D638B7"/>
    <w:rsid w:val="00DA2A06"/>
    <w:rsid w:val="00DA5A5C"/>
    <w:rsid w:val="00DD1D36"/>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55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3</Pages>
  <Words>836</Words>
  <Characters>4600</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24</cp:revision>
  <dcterms:created xsi:type="dcterms:W3CDTF">2019-12-16T18:41:00Z</dcterms:created>
  <dcterms:modified xsi:type="dcterms:W3CDTF">2023-03-15T10:18:00Z</dcterms:modified>
</cp:coreProperties>
</file>