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0" w:type="auto"/>
        <w:tblLook w:val="04A0" w:firstRow="1" w:lastRow="0" w:firstColumn="1" w:lastColumn="0" w:noHBand="0" w:noVBand="1"/>
      </w:tblPr>
      <w:tblGrid>
        <w:gridCol w:w="7479"/>
        <w:gridCol w:w="8080"/>
      </w:tblGrid>
      <w:tr w:rsidR="00121293" w:rsidRPr="00027089" w14:paraId="34140DA6" w14:textId="77777777" w:rsidTr="00295FBD">
        <w:tc>
          <w:tcPr>
            <w:tcW w:w="15559" w:type="dxa"/>
            <w:gridSpan w:val="2"/>
          </w:tcPr>
          <w:p w14:paraId="24D3CC0A" w14:textId="6225690C" w:rsidR="00121293" w:rsidRPr="00027089" w:rsidRDefault="00121293" w:rsidP="00121293">
            <w:pPr>
              <w:jc w:val="center"/>
              <w:rPr>
                <w:rFonts w:ascii="Times New Roman" w:hAnsi="Times New Roman" w:cs="Times New Roman"/>
                <w:b/>
                <w:sz w:val="28"/>
                <w:szCs w:val="28"/>
              </w:rPr>
            </w:pPr>
            <w:r w:rsidRPr="00027089">
              <w:rPr>
                <w:rFonts w:ascii="Times New Roman" w:hAnsi="Times New Roman" w:cs="Times New Roman"/>
                <w:b/>
                <w:sz w:val="28"/>
                <w:szCs w:val="28"/>
              </w:rPr>
              <w:t>FICHE DE</w:t>
            </w:r>
            <w:r w:rsidR="00717702">
              <w:rPr>
                <w:rFonts w:ascii="Times New Roman" w:hAnsi="Times New Roman" w:cs="Times New Roman"/>
                <w:b/>
                <w:sz w:val="28"/>
                <w:szCs w:val="28"/>
              </w:rPr>
              <w:t xml:space="preserve"> SEQUENCE</w:t>
            </w:r>
          </w:p>
          <w:p w14:paraId="6C476270" w14:textId="6CE7F401" w:rsidR="00342507" w:rsidRPr="00027089" w:rsidRDefault="00342507" w:rsidP="00121293">
            <w:pPr>
              <w:jc w:val="center"/>
              <w:rPr>
                <w:rFonts w:ascii="Times New Roman" w:hAnsi="Times New Roman" w:cs="Times New Roman"/>
                <w:b/>
                <w:sz w:val="28"/>
                <w:szCs w:val="28"/>
              </w:rPr>
            </w:pPr>
            <w:r w:rsidRPr="00027089">
              <w:rPr>
                <w:rFonts w:ascii="Times New Roman" w:hAnsi="Times New Roman" w:cs="Times New Roman"/>
                <w:b/>
                <w:sz w:val="28"/>
                <w:szCs w:val="28"/>
              </w:rPr>
              <w:t>Titre de la s</w:t>
            </w:r>
            <w:r w:rsidR="00717702">
              <w:rPr>
                <w:rFonts w:ascii="Times New Roman" w:hAnsi="Times New Roman" w:cs="Times New Roman"/>
                <w:b/>
                <w:sz w:val="28"/>
                <w:szCs w:val="28"/>
              </w:rPr>
              <w:t>équence</w:t>
            </w:r>
          </w:p>
          <w:p w14:paraId="0998557B" w14:textId="77777777" w:rsidR="00121293" w:rsidRPr="00027089" w:rsidRDefault="00121293" w:rsidP="00121293">
            <w:pPr>
              <w:jc w:val="both"/>
              <w:rPr>
                <w:rFonts w:ascii="Times New Roman" w:hAnsi="Times New Roman" w:cs="Times New Roman"/>
                <w:color w:val="7030A0"/>
                <w:sz w:val="28"/>
                <w:szCs w:val="28"/>
              </w:rPr>
            </w:pPr>
            <w:r w:rsidRPr="00027089">
              <w:rPr>
                <w:rFonts w:ascii="Times New Roman" w:hAnsi="Times New Roman" w:cs="Times New Roman"/>
                <w:b/>
                <w:sz w:val="28"/>
                <w:szCs w:val="28"/>
              </w:rPr>
              <w:t>Domaine</w:t>
            </w:r>
            <w:r w:rsidR="00342507" w:rsidRPr="00027089">
              <w:rPr>
                <w:rFonts w:ascii="Times New Roman" w:hAnsi="Times New Roman" w:cs="Times New Roman"/>
                <w:b/>
                <w:sz w:val="28"/>
                <w:szCs w:val="28"/>
              </w:rPr>
              <w:t>(s)</w:t>
            </w:r>
            <w:r w:rsidRPr="00027089">
              <w:rPr>
                <w:rFonts w:ascii="Times New Roman" w:hAnsi="Times New Roman" w:cs="Times New Roman"/>
                <w:b/>
                <w:sz w:val="28"/>
                <w:szCs w:val="28"/>
              </w:rPr>
              <w:t xml:space="preserve"> : </w:t>
            </w:r>
            <w:r w:rsidR="00027089" w:rsidRPr="00E203D1">
              <w:rPr>
                <w:rFonts w:ascii="Times New Roman" w:hAnsi="Times New Roman" w:cs="Times New Roman"/>
                <w:color w:val="7030A0"/>
                <w:sz w:val="24"/>
                <w:szCs w:val="24"/>
              </w:rPr>
              <w:t>se</w:t>
            </w:r>
            <w:r w:rsidR="00027089">
              <w:rPr>
                <w:rFonts w:ascii="Times New Roman" w:hAnsi="Times New Roman" w:cs="Times New Roman"/>
                <w:color w:val="7030A0"/>
                <w:sz w:val="28"/>
                <w:szCs w:val="28"/>
              </w:rPr>
              <w:t xml:space="preserve"> </w:t>
            </w:r>
            <w:r w:rsidR="00027089" w:rsidRPr="005F2293">
              <w:rPr>
                <w:rFonts w:ascii="Times New Roman" w:hAnsi="Times New Roman" w:cs="Times New Roman"/>
                <w:color w:val="7030A0"/>
                <w:sz w:val="24"/>
                <w:szCs w:val="24"/>
              </w:rPr>
              <w:t>référer aux 5 domaines des programmes. En maternelle, travailler 2 domaines en même temps n’est pas rare.</w:t>
            </w:r>
          </w:p>
        </w:tc>
      </w:tr>
      <w:tr w:rsidR="00121293" w:rsidRPr="00027089" w14:paraId="6F277C08" w14:textId="77777777" w:rsidTr="00295FBD">
        <w:tc>
          <w:tcPr>
            <w:tcW w:w="15559" w:type="dxa"/>
            <w:gridSpan w:val="2"/>
          </w:tcPr>
          <w:p w14:paraId="1EEA7771" w14:textId="77777777" w:rsidR="00460809" w:rsidRDefault="00121293" w:rsidP="00EC5A42">
            <w:pPr>
              <w:jc w:val="both"/>
              <w:rPr>
                <w:rFonts w:ascii="Times New Roman" w:hAnsi="Times New Roman" w:cs="Times New Roman"/>
                <w:b/>
                <w:sz w:val="24"/>
                <w:szCs w:val="24"/>
              </w:rPr>
            </w:pPr>
            <w:r w:rsidRPr="00027089">
              <w:rPr>
                <w:rFonts w:ascii="Times New Roman" w:hAnsi="Times New Roman" w:cs="Times New Roman"/>
                <w:b/>
                <w:sz w:val="24"/>
                <w:szCs w:val="24"/>
              </w:rPr>
              <w:t>C</w:t>
            </w:r>
            <w:r w:rsidR="003929F8" w:rsidRPr="00027089">
              <w:rPr>
                <w:rFonts w:ascii="Times New Roman" w:hAnsi="Times New Roman" w:cs="Times New Roman"/>
                <w:b/>
                <w:sz w:val="24"/>
                <w:szCs w:val="24"/>
              </w:rPr>
              <w:t>e qui est attendu des enfants</w:t>
            </w:r>
            <w:r w:rsidRPr="00027089">
              <w:rPr>
                <w:rFonts w:ascii="Times New Roman" w:hAnsi="Times New Roman" w:cs="Times New Roman"/>
                <w:b/>
                <w:sz w:val="24"/>
                <w:szCs w:val="24"/>
              </w:rPr>
              <w:t> :</w:t>
            </w:r>
            <w:r w:rsidR="00027089">
              <w:rPr>
                <w:rFonts w:ascii="Times New Roman" w:hAnsi="Times New Roman" w:cs="Times New Roman"/>
                <w:b/>
                <w:sz w:val="24"/>
                <w:szCs w:val="24"/>
              </w:rPr>
              <w:t xml:space="preserve"> </w:t>
            </w:r>
          </w:p>
          <w:p w14:paraId="23863838" w14:textId="070DF140" w:rsidR="00121293" w:rsidRPr="00EC5A42" w:rsidRDefault="00460809" w:rsidP="00EC5A42">
            <w:pPr>
              <w:jc w:val="both"/>
              <w:rPr>
                <w:rFonts w:ascii="Times New Roman" w:hAnsi="Times New Roman" w:cs="Times New Roman"/>
                <w:b/>
                <w:color w:val="7030A0"/>
                <w:sz w:val="24"/>
                <w:szCs w:val="24"/>
              </w:rPr>
            </w:pPr>
            <w:r>
              <w:rPr>
                <w:rFonts w:ascii="Times New Roman" w:hAnsi="Times New Roman" w:cs="Times New Roman"/>
                <w:b/>
                <w:sz w:val="24"/>
                <w:szCs w:val="24"/>
              </w:rPr>
              <w:t xml:space="preserve">- </w:t>
            </w:r>
            <w:r w:rsidR="00EC5A42" w:rsidRPr="00EC5A42">
              <w:rPr>
                <w:rFonts w:ascii="Times New Roman" w:hAnsi="Times New Roman" w:cs="Times New Roman"/>
                <w:color w:val="7030A0"/>
                <w:sz w:val="24"/>
                <w:szCs w:val="24"/>
              </w:rPr>
              <w:t>en fin de maternelle ; anciennement appelées les compétences. Ce que l’enfant est capable de. Les attendus en fin de maternelle sont définis dans les programmes. Comme ils concernent la fin de la GS, il est souvent nécessaire de réécrire des attendus intermédiaires surtout si vous enseignez en PS.</w:t>
            </w:r>
          </w:p>
        </w:tc>
      </w:tr>
      <w:tr w:rsidR="00121293" w:rsidRPr="00027089" w14:paraId="77DCCF02" w14:textId="77777777" w:rsidTr="00295FBD">
        <w:tc>
          <w:tcPr>
            <w:tcW w:w="15559" w:type="dxa"/>
            <w:gridSpan w:val="2"/>
          </w:tcPr>
          <w:p w14:paraId="635C606A" w14:textId="77777777" w:rsidR="00460809" w:rsidRDefault="00121293">
            <w:pPr>
              <w:rPr>
                <w:rFonts w:ascii="Times New Roman" w:hAnsi="Times New Roman" w:cs="Times New Roman"/>
                <w:b/>
                <w:sz w:val="24"/>
                <w:szCs w:val="24"/>
              </w:rPr>
            </w:pPr>
            <w:r w:rsidRPr="00027089">
              <w:rPr>
                <w:rFonts w:ascii="Times New Roman" w:hAnsi="Times New Roman" w:cs="Times New Roman"/>
                <w:b/>
                <w:sz w:val="24"/>
                <w:szCs w:val="24"/>
              </w:rPr>
              <w:t xml:space="preserve">Objectifs </w:t>
            </w:r>
            <w:r w:rsidR="00717702">
              <w:rPr>
                <w:rFonts w:ascii="Times New Roman" w:hAnsi="Times New Roman" w:cs="Times New Roman"/>
                <w:b/>
                <w:sz w:val="24"/>
                <w:szCs w:val="24"/>
              </w:rPr>
              <w:t>généraux de la séquence</w:t>
            </w:r>
            <w:r w:rsidRPr="00027089">
              <w:rPr>
                <w:rFonts w:ascii="Times New Roman" w:hAnsi="Times New Roman" w:cs="Times New Roman"/>
                <w:b/>
                <w:sz w:val="24"/>
                <w:szCs w:val="24"/>
              </w:rPr>
              <w:t> :</w:t>
            </w:r>
            <w:r w:rsidR="00EC5A42">
              <w:rPr>
                <w:rFonts w:ascii="Times New Roman" w:hAnsi="Times New Roman" w:cs="Times New Roman"/>
                <w:b/>
                <w:sz w:val="24"/>
                <w:szCs w:val="24"/>
              </w:rPr>
              <w:t xml:space="preserve"> </w:t>
            </w:r>
          </w:p>
          <w:p w14:paraId="58CE27E1" w14:textId="473E2F40" w:rsidR="00121293" w:rsidRPr="00CE5A2E" w:rsidRDefault="00460809" w:rsidP="00617B1C">
            <w:pPr>
              <w:jc w:val="both"/>
              <w:rPr>
                <w:rFonts w:ascii="Times New Roman" w:hAnsi="Times New Roman" w:cs="Times New Roman"/>
                <w:bCs/>
                <w:color w:val="7030A0"/>
                <w:sz w:val="24"/>
                <w:szCs w:val="24"/>
              </w:rPr>
            </w:pPr>
            <w:r w:rsidRPr="00CE5A2E">
              <w:rPr>
                <w:rFonts w:ascii="Times New Roman" w:hAnsi="Times New Roman" w:cs="Times New Roman"/>
                <w:bCs/>
                <w:color w:val="7030A0"/>
                <w:sz w:val="24"/>
                <w:szCs w:val="24"/>
              </w:rPr>
              <w:t>- « </w:t>
            </w:r>
            <w:r w:rsidRPr="00617B1C">
              <w:rPr>
                <w:rFonts w:ascii="Times New Roman" w:hAnsi="Times New Roman" w:cs="Times New Roman"/>
                <w:bCs/>
                <w:i/>
                <w:iCs/>
                <w:color w:val="7030A0"/>
                <w:sz w:val="24"/>
                <w:szCs w:val="24"/>
              </w:rPr>
              <w:t>Apprendre à se repérer dans une journée, différencier matin et après-midi</w:t>
            </w:r>
            <w:r w:rsidRPr="00CE5A2E">
              <w:rPr>
                <w:rFonts w:ascii="Times New Roman" w:hAnsi="Times New Roman" w:cs="Times New Roman"/>
                <w:bCs/>
                <w:color w:val="7030A0"/>
                <w:sz w:val="24"/>
                <w:szCs w:val="24"/>
              </w:rPr>
              <w:t> »</w:t>
            </w:r>
            <w:r w:rsidR="00CE5A2E">
              <w:rPr>
                <w:rFonts w:ascii="Times New Roman" w:hAnsi="Times New Roman" w:cs="Times New Roman"/>
                <w:bCs/>
                <w:color w:val="7030A0"/>
                <w:sz w:val="24"/>
                <w:szCs w:val="24"/>
              </w:rPr>
              <w:t xml:space="preserve"> par exemple. Les objectifs généraux sont ceux qui seront atteints en fin de séquence. Ils ne doivent donc pas être « très généraux » du type « </w:t>
            </w:r>
            <w:r w:rsidR="00CE5A2E" w:rsidRPr="00617B1C">
              <w:rPr>
                <w:rFonts w:ascii="Times New Roman" w:hAnsi="Times New Roman" w:cs="Times New Roman"/>
                <w:bCs/>
                <w:i/>
                <w:iCs/>
                <w:color w:val="7030A0"/>
                <w:sz w:val="24"/>
                <w:szCs w:val="24"/>
              </w:rPr>
              <w:t>Travailler le schéma corporel</w:t>
            </w:r>
            <w:r w:rsidR="00CE5A2E">
              <w:rPr>
                <w:rFonts w:ascii="Times New Roman" w:hAnsi="Times New Roman" w:cs="Times New Roman"/>
                <w:bCs/>
                <w:color w:val="7030A0"/>
                <w:sz w:val="24"/>
                <w:szCs w:val="24"/>
              </w:rPr>
              <w:t> » qui n’est pas un objectif général mais plutôt l’activité des élèves et le schéma corporel se travaille sur une période très longue et inégale en fonction des enfant</w:t>
            </w:r>
            <w:bookmarkStart w:id="0" w:name="_GoBack"/>
            <w:bookmarkEnd w:id="0"/>
            <w:r w:rsidR="00CE5A2E">
              <w:rPr>
                <w:rFonts w:ascii="Times New Roman" w:hAnsi="Times New Roman" w:cs="Times New Roman"/>
                <w:bCs/>
                <w:color w:val="7030A0"/>
                <w:sz w:val="24"/>
                <w:szCs w:val="24"/>
              </w:rPr>
              <w:t>s. C’est un objectif qui ne peut être évalué avec précision au bout de quelques semaines.</w:t>
            </w:r>
          </w:p>
        </w:tc>
      </w:tr>
      <w:tr w:rsidR="00A104E2" w:rsidRPr="00027089" w14:paraId="7773A22D" w14:textId="77777777" w:rsidTr="00295FBD">
        <w:tc>
          <w:tcPr>
            <w:tcW w:w="15559" w:type="dxa"/>
            <w:gridSpan w:val="2"/>
          </w:tcPr>
          <w:p w14:paraId="6CFE6B9F" w14:textId="37A77D59" w:rsidR="00A104E2" w:rsidRPr="005F2293" w:rsidRDefault="00A104E2">
            <w:pPr>
              <w:rPr>
                <w:rFonts w:ascii="Times New Roman" w:hAnsi="Times New Roman" w:cs="Times New Roman"/>
                <w:color w:val="7030A0"/>
                <w:sz w:val="24"/>
                <w:szCs w:val="24"/>
              </w:rPr>
            </w:pPr>
            <w:r w:rsidRPr="00027089">
              <w:rPr>
                <w:rFonts w:ascii="Times New Roman" w:hAnsi="Times New Roman" w:cs="Times New Roman"/>
                <w:b/>
                <w:sz w:val="24"/>
                <w:szCs w:val="24"/>
              </w:rPr>
              <w:t>En quoi cette activité renforce la préparation aux apprentissages fondamentaux :</w:t>
            </w:r>
            <w:r w:rsidR="00661079">
              <w:rPr>
                <w:rFonts w:ascii="Times New Roman" w:hAnsi="Times New Roman" w:cs="Times New Roman"/>
                <w:b/>
                <w:sz w:val="24"/>
                <w:szCs w:val="24"/>
              </w:rPr>
              <w:t xml:space="preserve"> </w:t>
            </w:r>
            <w:r w:rsidR="00661079" w:rsidRPr="0016366B">
              <w:rPr>
                <w:rFonts w:ascii="Times New Roman" w:hAnsi="Times New Roman" w:cs="Times New Roman"/>
                <w:color w:val="7030A0"/>
                <w:sz w:val="24"/>
                <w:szCs w:val="24"/>
              </w:rPr>
              <w:t xml:space="preserve">c’est une priorité de la circulaire de rentrée 2019 concernant la maternelle. Conscience phonologique, nom et son des lettres, </w:t>
            </w:r>
            <w:r w:rsidR="0016366B" w:rsidRPr="0016366B">
              <w:rPr>
                <w:rFonts w:ascii="Times New Roman" w:hAnsi="Times New Roman" w:cs="Times New Roman"/>
                <w:color w:val="7030A0"/>
                <w:sz w:val="24"/>
                <w:szCs w:val="24"/>
              </w:rPr>
              <w:t xml:space="preserve">langage oral, mathématiques. </w:t>
            </w:r>
          </w:p>
        </w:tc>
      </w:tr>
      <w:tr w:rsidR="00121293" w:rsidRPr="00027089" w14:paraId="7AEBC906" w14:textId="77777777" w:rsidTr="00295FBD">
        <w:tc>
          <w:tcPr>
            <w:tcW w:w="7479" w:type="dxa"/>
          </w:tcPr>
          <w:p w14:paraId="2A219C73"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 xml:space="preserve">Cycle : </w:t>
            </w:r>
          </w:p>
          <w:p w14:paraId="667BA43E" w14:textId="77777777" w:rsidR="00492017" w:rsidRPr="00027089" w:rsidRDefault="00492017">
            <w:pPr>
              <w:rPr>
                <w:rFonts w:ascii="Times New Roman" w:hAnsi="Times New Roman" w:cs="Times New Roman"/>
                <w:b/>
                <w:sz w:val="24"/>
                <w:szCs w:val="24"/>
              </w:rPr>
            </w:pPr>
          </w:p>
          <w:p w14:paraId="3058CEC4"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Niveau de classe :</w:t>
            </w:r>
          </w:p>
        </w:tc>
        <w:tc>
          <w:tcPr>
            <w:tcW w:w="8080" w:type="dxa"/>
          </w:tcPr>
          <w:p w14:paraId="5A0112CA"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Période de l’année scolaire :</w:t>
            </w:r>
            <w:r w:rsidR="00342507" w:rsidRPr="00027089">
              <w:rPr>
                <w:rFonts w:ascii="Times New Roman" w:hAnsi="Times New Roman" w:cs="Times New Roman"/>
                <w:b/>
                <w:sz w:val="24"/>
                <w:szCs w:val="24"/>
              </w:rPr>
              <w:t xml:space="preserve"> </w:t>
            </w:r>
            <w:r w:rsidR="005A1B1B" w:rsidRPr="00027089">
              <w:rPr>
                <w:rFonts w:ascii="Times New Roman" w:hAnsi="Times New Roman" w:cs="Times New Roman"/>
                <w:b/>
                <w:sz w:val="24"/>
                <w:szCs w:val="24"/>
              </w:rPr>
              <w:t xml:space="preserve">  </w:t>
            </w:r>
            <w:r w:rsidR="00342507" w:rsidRPr="00027089">
              <w:rPr>
                <w:rFonts w:ascii="Times New Roman" w:hAnsi="Times New Roman" w:cs="Times New Roman"/>
                <w:b/>
                <w:sz w:val="24"/>
                <w:szCs w:val="24"/>
              </w:rPr>
              <w:t xml:space="preserve"> 1   -  2  -  3  -  4  -  5</w:t>
            </w:r>
          </w:p>
          <w:p w14:paraId="763AA433" w14:textId="77777777" w:rsidR="00342507" w:rsidRPr="00027089" w:rsidRDefault="00342507">
            <w:pPr>
              <w:rPr>
                <w:rFonts w:ascii="Times New Roman" w:hAnsi="Times New Roman" w:cs="Times New Roman"/>
                <w:b/>
                <w:sz w:val="24"/>
                <w:szCs w:val="24"/>
              </w:rPr>
            </w:pPr>
          </w:p>
          <w:p w14:paraId="42BA2A0B" w14:textId="62B905FC" w:rsidR="00342507" w:rsidRPr="00027089" w:rsidRDefault="00342507">
            <w:pPr>
              <w:rPr>
                <w:rFonts w:ascii="Times New Roman" w:hAnsi="Times New Roman" w:cs="Times New Roman"/>
                <w:b/>
                <w:sz w:val="24"/>
                <w:szCs w:val="24"/>
              </w:rPr>
            </w:pPr>
          </w:p>
        </w:tc>
      </w:tr>
      <w:tr w:rsidR="003F1C5F" w:rsidRPr="00027089" w14:paraId="5D592404" w14:textId="77777777" w:rsidTr="00295FBD">
        <w:tc>
          <w:tcPr>
            <w:tcW w:w="7479" w:type="dxa"/>
          </w:tcPr>
          <w:p w14:paraId="0AEB27A1" w14:textId="77777777" w:rsidR="00CE5A2E" w:rsidRDefault="003F1C5F" w:rsidP="00F958A3">
            <w:pPr>
              <w:jc w:val="both"/>
              <w:rPr>
                <w:rFonts w:ascii="Times New Roman" w:hAnsi="Times New Roman" w:cs="Times New Roman"/>
                <w:b/>
                <w:sz w:val="24"/>
                <w:szCs w:val="24"/>
              </w:rPr>
            </w:pPr>
            <w:r w:rsidRPr="00027089">
              <w:rPr>
                <w:rFonts w:ascii="Times New Roman" w:hAnsi="Times New Roman" w:cs="Times New Roman"/>
                <w:b/>
                <w:sz w:val="24"/>
                <w:szCs w:val="24"/>
              </w:rPr>
              <w:t>Sécurité affective/épanouissement :</w:t>
            </w:r>
            <w:r w:rsidR="00F958A3">
              <w:rPr>
                <w:rFonts w:ascii="Times New Roman" w:hAnsi="Times New Roman" w:cs="Times New Roman"/>
                <w:b/>
                <w:sz w:val="24"/>
                <w:szCs w:val="24"/>
              </w:rPr>
              <w:t xml:space="preserve"> </w:t>
            </w:r>
          </w:p>
          <w:p w14:paraId="22FC5631" w14:textId="389B8105" w:rsidR="003F1C5F" w:rsidRPr="00027089" w:rsidRDefault="00CE5A2E" w:rsidP="00F958A3">
            <w:pPr>
              <w:jc w:val="both"/>
              <w:rPr>
                <w:rFonts w:ascii="Times New Roman" w:hAnsi="Times New Roman" w:cs="Times New Roman"/>
                <w:b/>
                <w:sz w:val="24"/>
                <w:szCs w:val="24"/>
              </w:rPr>
            </w:pPr>
            <w:r w:rsidRPr="00F958A3">
              <w:rPr>
                <w:rFonts w:ascii="Times New Roman" w:hAnsi="Times New Roman" w:cs="Times New Roman"/>
                <w:color w:val="7030A0"/>
                <w:sz w:val="24"/>
                <w:szCs w:val="24"/>
              </w:rPr>
              <w:t>Vous</w:t>
            </w:r>
            <w:r w:rsidR="00F958A3" w:rsidRPr="00F958A3">
              <w:rPr>
                <w:rFonts w:ascii="Times New Roman" w:hAnsi="Times New Roman" w:cs="Times New Roman"/>
                <w:color w:val="7030A0"/>
                <w:sz w:val="24"/>
                <w:szCs w:val="24"/>
              </w:rPr>
              <w:t xml:space="preserve"> pouvez noter ici des paroles positives, bienveillantes, des compliments, des encouragements… à adresser à vos élèves. L’écrire permet d’y penser </w:t>
            </w:r>
            <w:r>
              <w:rPr>
                <w:rFonts w:ascii="Times New Roman" w:hAnsi="Times New Roman" w:cs="Times New Roman"/>
                <w:color w:val="7030A0"/>
                <w:sz w:val="24"/>
                <w:szCs w:val="24"/>
              </w:rPr>
              <w:t>et de considérer les élèves de manière égalitaire.</w:t>
            </w:r>
          </w:p>
        </w:tc>
        <w:tc>
          <w:tcPr>
            <w:tcW w:w="8080" w:type="dxa"/>
          </w:tcPr>
          <w:p w14:paraId="602AFA16" w14:textId="77777777" w:rsidR="00CE5A2E" w:rsidRDefault="00295FBD">
            <w:pPr>
              <w:rPr>
                <w:rFonts w:ascii="Times New Roman" w:hAnsi="Times New Roman" w:cs="Times New Roman"/>
                <w:b/>
                <w:sz w:val="24"/>
                <w:szCs w:val="24"/>
              </w:rPr>
            </w:pPr>
            <w:r w:rsidRPr="00027089">
              <w:rPr>
                <w:rFonts w:ascii="Times New Roman" w:hAnsi="Times New Roman" w:cs="Times New Roman"/>
                <w:b/>
                <w:sz w:val="24"/>
                <w:szCs w:val="24"/>
              </w:rPr>
              <w:t>Respect d’autrui :</w:t>
            </w:r>
            <w:r w:rsidR="00F958A3">
              <w:rPr>
                <w:rFonts w:ascii="Times New Roman" w:hAnsi="Times New Roman" w:cs="Times New Roman"/>
                <w:b/>
                <w:sz w:val="24"/>
                <w:szCs w:val="24"/>
              </w:rPr>
              <w:t xml:space="preserve"> </w:t>
            </w:r>
          </w:p>
          <w:p w14:paraId="458368D2" w14:textId="1973858F" w:rsidR="003F1C5F" w:rsidRPr="00027089" w:rsidRDefault="00CE5A2E" w:rsidP="00CE5A2E">
            <w:pPr>
              <w:jc w:val="both"/>
              <w:rPr>
                <w:rFonts w:ascii="Times New Roman" w:hAnsi="Times New Roman" w:cs="Times New Roman"/>
                <w:b/>
                <w:sz w:val="24"/>
                <w:szCs w:val="24"/>
              </w:rPr>
            </w:pPr>
            <w:r w:rsidRPr="00D5166D">
              <w:rPr>
                <w:rFonts w:ascii="Times New Roman" w:hAnsi="Times New Roman" w:cs="Times New Roman"/>
                <w:color w:val="7030A0"/>
                <w:sz w:val="24"/>
                <w:szCs w:val="24"/>
              </w:rPr>
              <w:t>Recommandé</w:t>
            </w:r>
            <w:r w:rsidR="00D5166D" w:rsidRPr="00D5166D">
              <w:rPr>
                <w:rFonts w:ascii="Times New Roman" w:hAnsi="Times New Roman" w:cs="Times New Roman"/>
                <w:color w:val="7030A0"/>
                <w:sz w:val="24"/>
                <w:szCs w:val="24"/>
              </w:rPr>
              <w:t xml:space="preserve"> dans la circulaire de rentrée 2019</w:t>
            </w:r>
            <w:r w:rsidR="00D5166D">
              <w:rPr>
                <w:rFonts w:ascii="Times New Roman" w:hAnsi="Times New Roman" w:cs="Times New Roman"/>
                <w:color w:val="7030A0"/>
                <w:sz w:val="24"/>
                <w:szCs w:val="24"/>
              </w:rPr>
              <w:t> : respect de soi, vivre ensemble ; respect des valeurs ; capacité à débattre dès la maternelle ; appartenance à une communauté ; élèves en situation de handicap…</w:t>
            </w:r>
            <w:r>
              <w:rPr>
                <w:rFonts w:ascii="Times New Roman" w:hAnsi="Times New Roman" w:cs="Times New Roman"/>
                <w:color w:val="7030A0"/>
                <w:sz w:val="24"/>
                <w:szCs w:val="24"/>
              </w:rPr>
              <w:t xml:space="preserve"> Une séquence permet de développer le respect d’autrui.</w:t>
            </w:r>
          </w:p>
        </w:tc>
      </w:tr>
      <w:tr w:rsidR="00121293" w:rsidRPr="00027089" w14:paraId="049979DC" w14:textId="77777777" w:rsidTr="00295FBD">
        <w:tc>
          <w:tcPr>
            <w:tcW w:w="7479" w:type="dxa"/>
          </w:tcPr>
          <w:p w14:paraId="69020759" w14:textId="3A5BC097" w:rsidR="00F406C0" w:rsidRPr="00460809" w:rsidRDefault="00460809" w:rsidP="00460809">
            <w:pPr>
              <w:rPr>
                <w:rFonts w:ascii="Times New Roman" w:hAnsi="Times New Roman" w:cs="Times New Roman"/>
                <w:b/>
                <w:bCs/>
                <w:sz w:val="24"/>
                <w:szCs w:val="24"/>
              </w:rPr>
            </w:pPr>
            <w:r w:rsidRPr="00460809">
              <w:rPr>
                <w:rFonts w:ascii="Times New Roman" w:hAnsi="Times New Roman" w:cs="Times New Roman"/>
                <w:b/>
                <w:bCs/>
                <w:sz w:val="24"/>
                <w:szCs w:val="24"/>
              </w:rPr>
              <w:t xml:space="preserve">Nombre de séances : </w:t>
            </w:r>
          </w:p>
        </w:tc>
        <w:tc>
          <w:tcPr>
            <w:tcW w:w="8080" w:type="dxa"/>
          </w:tcPr>
          <w:p w14:paraId="0DE0E103" w14:textId="352D9927" w:rsidR="00121293" w:rsidRDefault="00460809">
            <w:pPr>
              <w:rPr>
                <w:rFonts w:ascii="Times New Roman" w:hAnsi="Times New Roman" w:cs="Times New Roman"/>
                <w:b/>
                <w:sz w:val="24"/>
                <w:szCs w:val="24"/>
              </w:rPr>
            </w:pPr>
            <w:r>
              <w:rPr>
                <w:rFonts w:ascii="Times New Roman" w:hAnsi="Times New Roman" w:cs="Times New Roman"/>
                <w:b/>
                <w:sz w:val="24"/>
                <w:szCs w:val="24"/>
              </w:rPr>
              <w:t xml:space="preserve">Organisation de la classe </w:t>
            </w:r>
            <w:r w:rsidR="00121293" w:rsidRPr="00027089">
              <w:rPr>
                <w:rFonts w:ascii="Times New Roman" w:hAnsi="Times New Roman" w:cs="Times New Roman"/>
                <w:b/>
                <w:sz w:val="24"/>
                <w:szCs w:val="24"/>
              </w:rPr>
              <w:t>:</w:t>
            </w:r>
            <w:r w:rsidR="00B56558">
              <w:rPr>
                <w:rFonts w:ascii="Times New Roman" w:hAnsi="Times New Roman" w:cs="Times New Roman"/>
                <w:b/>
                <w:sz w:val="24"/>
                <w:szCs w:val="24"/>
              </w:rPr>
              <w:t xml:space="preserve"> </w:t>
            </w:r>
          </w:p>
          <w:p w14:paraId="315947D5" w14:textId="3A12E2A8" w:rsidR="00CE5A2E" w:rsidRPr="00CE5A2E" w:rsidRDefault="00CE5A2E" w:rsidP="00CE5A2E">
            <w:pPr>
              <w:jc w:val="both"/>
              <w:rPr>
                <w:rFonts w:ascii="Times New Roman" w:hAnsi="Times New Roman" w:cs="Times New Roman"/>
                <w:bCs/>
                <w:color w:val="7030A0"/>
                <w:sz w:val="24"/>
                <w:szCs w:val="24"/>
              </w:rPr>
            </w:pPr>
            <w:r w:rsidRPr="00CE5A2E">
              <w:rPr>
                <w:rFonts w:ascii="Times New Roman" w:hAnsi="Times New Roman" w:cs="Times New Roman"/>
                <w:bCs/>
                <w:color w:val="7030A0"/>
                <w:sz w:val="24"/>
                <w:szCs w:val="24"/>
              </w:rPr>
              <w:t>Se projeter dans un temps plus long facilite l’alternance de l’organisation du groupe classe : petits groupes, individuellement, par deux, classe entière, pairs choisis...</w:t>
            </w:r>
          </w:p>
          <w:p w14:paraId="3031E135" w14:textId="1EAFF5B3" w:rsidR="00121293" w:rsidRPr="005F2293" w:rsidRDefault="00121293">
            <w:pPr>
              <w:rPr>
                <w:rFonts w:ascii="Times New Roman" w:hAnsi="Times New Roman" w:cs="Times New Roman"/>
                <w:color w:val="7030A0"/>
                <w:sz w:val="24"/>
                <w:szCs w:val="24"/>
              </w:rPr>
            </w:pPr>
          </w:p>
        </w:tc>
      </w:tr>
      <w:tr w:rsidR="00121293" w:rsidRPr="00027089" w14:paraId="38A41D8B" w14:textId="77777777" w:rsidTr="00295FBD">
        <w:tc>
          <w:tcPr>
            <w:tcW w:w="7479" w:type="dxa"/>
          </w:tcPr>
          <w:p w14:paraId="0E2040F7" w14:textId="77777777" w:rsidR="00CE5A2E" w:rsidRDefault="00460809">
            <w:pPr>
              <w:rPr>
                <w:rFonts w:ascii="Times New Roman" w:hAnsi="Times New Roman" w:cs="Times New Roman"/>
                <w:b/>
                <w:sz w:val="24"/>
                <w:szCs w:val="24"/>
              </w:rPr>
            </w:pPr>
            <w:r>
              <w:rPr>
                <w:rFonts w:ascii="Times New Roman" w:hAnsi="Times New Roman" w:cs="Times New Roman"/>
                <w:b/>
                <w:sz w:val="24"/>
                <w:szCs w:val="24"/>
              </w:rPr>
              <w:t>Évaluation diagnostique</w:t>
            </w:r>
            <w:r w:rsidR="00121293" w:rsidRPr="00027089">
              <w:rPr>
                <w:rFonts w:ascii="Times New Roman" w:hAnsi="Times New Roman" w:cs="Times New Roman"/>
                <w:b/>
                <w:sz w:val="24"/>
                <w:szCs w:val="24"/>
              </w:rPr>
              <w:t> :</w:t>
            </w:r>
          </w:p>
          <w:p w14:paraId="4A9FFC9E" w14:textId="04E61229" w:rsidR="00121293" w:rsidRDefault="00B56558" w:rsidP="00CE5A2E">
            <w:pPr>
              <w:jc w:val="both"/>
              <w:rPr>
                <w:rFonts w:ascii="Times New Roman" w:hAnsi="Times New Roman" w:cs="Times New Roman"/>
                <w:color w:val="7030A0"/>
                <w:sz w:val="24"/>
                <w:szCs w:val="24"/>
              </w:rPr>
            </w:pPr>
            <w:r>
              <w:rPr>
                <w:rFonts w:ascii="Times New Roman" w:hAnsi="Times New Roman" w:cs="Times New Roman"/>
                <w:b/>
                <w:sz w:val="24"/>
                <w:szCs w:val="24"/>
              </w:rPr>
              <w:t xml:space="preserve"> </w:t>
            </w:r>
            <w:r w:rsidR="00CE5A2E" w:rsidRPr="009A0601">
              <w:rPr>
                <w:rFonts w:ascii="Times New Roman" w:hAnsi="Times New Roman" w:cs="Times New Roman"/>
                <w:color w:val="7030A0"/>
                <w:sz w:val="24"/>
                <w:szCs w:val="24"/>
              </w:rPr>
              <w:t>À</w:t>
            </w:r>
            <w:r w:rsidRPr="009A0601">
              <w:rPr>
                <w:rFonts w:ascii="Times New Roman" w:hAnsi="Times New Roman" w:cs="Times New Roman"/>
                <w:color w:val="7030A0"/>
                <w:sz w:val="24"/>
                <w:szCs w:val="24"/>
              </w:rPr>
              <w:t xml:space="preserve"> définir lorsqu’un apprentissage nouveau nécessite de maîtriser d’autres savoirs pour s’approprier celui-ci. </w:t>
            </w:r>
          </w:p>
          <w:p w14:paraId="3D23799A" w14:textId="77777777" w:rsidR="00CE5A2E" w:rsidRDefault="00CE5A2E" w:rsidP="00CE5A2E">
            <w:pPr>
              <w:jc w:val="both"/>
              <w:rPr>
                <w:rFonts w:ascii="Times New Roman" w:hAnsi="Times New Roman" w:cs="Times New Roman"/>
                <w:color w:val="7030A0"/>
                <w:sz w:val="24"/>
                <w:szCs w:val="24"/>
              </w:rPr>
            </w:pPr>
            <w:r>
              <w:rPr>
                <w:rFonts w:ascii="Times New Roman" w:hAnsi="Times New Roman" w:cs="Times New Roman"/>
                <w:color w:val="7030A0"/>
                <w:sz w:val="24"/>
                <w:szCs w:val="24"/>
              </w:rPr>
              <w:t>L’évaluation diagnostique permet la différenciation pédagogique en tenant compte du niveau d’acquisition au départ, évite de faire acquérir un savoir à ceux qui le maîtrise déjà ou de commencer trop vite avec ceux qui ne le maîtrise pas du tout.</w:t>
            </w:r>
          </w:p>
          <w:p w14:paraId="0EE4AAF7" w14:textId="20055B98" w:rsidR="00CE5A2E" w:rsidRPr="005F2293" w:rsidRDefault="00CE5A2E" w:rsidP="00CE5A2E">
            <w:pPr>
              <w:jc w:val="both"/>
              <w:rPr>
                <w:rFonts w:ascii="Times New Roman" w:hAnsi="Times New Roman" w:cs="Times New Roman"/>
                <w:color w:val="7030A0"/>
                <w:sz w:val="24"/>
                <w:szCs w:val="24"/>
              </w:rPr>
            </w:pPr>
            <w:r>
              <w:rPr>
                <w:rFonts w:ascii="Times New Roman" w:hAnsi="Times New Roman" w:cs="Times New Roman"/>
                <w:color w:val="7030A0"/>
                <w:sz w:val="24"/>
                <w:szCs w:val="24"/>
              </w:rPr>
              <w:t>L’évaluation diagnostique peut se faire n séance 0 ou en séance 1.</w:t>
            </w:r>
          </w:p>
        </w:tc>
        <w:tc>
          <w:tcPr>
            <w:tcW w:w="8080" w:type="dxa"/>
          </w:tcPr>
          <w:p w14:paraId="39B25604" w14:textId="77777777" w:rsidR="00CE5A2E" w:rsidRDefault="00460809">
            <w:pPr>
              <w:rPr>
                <w:rFonts w:ascii="Times New Roman" w:hAnsi="Times New Roman" w:cs="Times New Roman"/>
                <w:b/>
                <w:sz w:val="24"/>
                <w:szCs w:val="24"/>
              </w:rPr>
            </w:pPr>
            <w:r>
              <w:rPr>
                <w:rFonts w:ascii="Times New Roman" w:hAnsi="Times New Roman" w:cs="Times New Roman"/>
                <w:b/>
                <w:sz w:val="24"/>
                <w:szCs w:val="24"/>
              </w:rPr>
              <w:t>Matériel à prévoir</w:t>
            </w:r>
            <w:r w:rsidR="00295FBD" w:rsidRPr="00027089">
              <w:rPr>
                <w:rFonts w:ascii="Times New Roman" w:hAnsi="Times New Roman" w:cs="Times New Roman"/>
                <w:b/>
                <w:sz w:val="24"/>
                <w:szCs w:val="24"/>
              </w:rPr>
              <w:t> :</w:t>
            </w:r>
            <w:r w:rsidR="005F2293">
              <w:rPr>
                <w:rFonts w:ascii="Times New Roman" w:hAnsi="Times New Roman" w:cs="Times New Roman"/>
                <w:b/>
                <w:sz w:val="24"/>
                <w:szCs w:val="24"/>
              </w:rPr>
              <w:t xml:space="preserve"> </w:t>
            </w:r>
          </w:p>
          <w:p w14:paraId="422018BF" w14:textId="0897916A" w:rsidR="00121293" w:rsidRDefault="00460809" w:rsidP="00CE5A2E">
            <w:pPr>
              <w:jc w:val="both"/>
              <w:rPr>
                <w:rFonts w:ascii="Times New Roman" w:hAnsi="Times New Roman" w:cs="Times New Roman"/>
                <w:color w:val="7030A0"/>
                <w:sz w:val="24"/>
                <w:szCs w:val="24"/>
              </w:rPr>
            </w:pPr>
            <w:r>
              <w:rPr>
                <w:rFonts w:ascii="Times New Roman" w:hAnsi="Times New Roman" w:cs="Times New Roman"/>
                <w:color w:val="7030A0"/>
                <w:sz w:val="24"/>
                <w:szCs w:val="24"/>
              </w:rPr>
              <w:t>Matériel pour la manipulation, l’expérimentation… mais aussi les supports (cahiers, pan mural, TBI, tableau…), les affichages, les outils d’aide, matériel individuel ou pour deux, collectif, à fabriquer…</w:t>
            </w:r>
          </w:p>
          <w:p w14:paraId="757F887D" w14:textId="04CB011A" w:rsidR="00CE5A2E" w:rsidRPr="00CE5A2E" w:rsidRDefault="00CE5A2E" w:rsidP="00CE5A2E">
            <w:pPr>
              <w:jc w:val="both"/>
              <w:rPr>
                <w:rFonts w:ascii="Times New Roman" w:hAnsi="Times New Roman" w:cs="Times New Roman"/>
                <w:color w:val="7030A0"/>
                <w:sz w:val="24"/>
                <w:szCs w:val="24"/>
              </w:rPr>
            </w:pPr>
            <w:r>
              <w:rPr>
                <w:rFonts w:ascii="Times New Roman" w:hAnsi="Times New Roman" w:cs="Times New Roman"/>
                <w:color w:val="7030A0"/>
                <w:sz w:val="24"/>
                <w:szCs w:val="24"/>
              </w:rPr>
              <w:t>Pour une séquence, il s’agit surtout d’anticiper le matériel spécifique à chercher, réserver, commander, emprunter...</w:t>
            </w:r>
          </w:p>
        </w:tc>
      </w:tr>
    </w:tbl>
    <w:p w14:paraId="3A08381C" w14:textId="77777777" w:rsidR="004E6912" w:rsidRPr="00027089" w:rsidRDefault="004E6912"/>
    <w:sectPr w:rsidR="004E6912" w:rsidRPr="00027089" w:rsidSect="00F313A5">
      <w:headerReference w:type="default" r:id="rId7"/>
      <w:pgSz w:w="16838" w:h="11906" w:orient="landscape"/>
      <w:pgMar w:top="720" w:right="720" w:bottom="720" w:left="72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F592C0" w14:textId="77777777" w:rsidR="00C80DDD" w:rsidRDefault="00C80DDD" w:rsidP="00A02571">
      <w:pPr>
        <w:spacing w:after="0" w:line="240" w:lineRule="auto"/>
      </w:pPr>
      <w:r>
        <w:separator/>
      </w:r>
    </w:p>
  </w:endnote>
  <w:endnote w:type="continuationSeparator" w:id="0">
    <w:p w14:paraId="1B964FA8" w14:textId="77777777" w:rsidR="00C80DDD" w:rsidRDefault="00C80DDD" w:rsidP="00A0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8F0681" w14:textId="77777777" w:rsidR="00C80DDD" w:rsidRDefault="00C80DDD" w:rsidP="00A02571">
      <w:pPr>
        <w:spacing w:after="0" w:line="240" w:lineRule="auto"/>
      </w:pPr>
      <w:r>
        <w:separator/>
      </w:r>
    </w:p>
  </w:footnote>
  <w:footnote w:type="continuationSeparator" w:id="0">
    <w:p w14:paraId="16471B05" w14:textId="77777777" w:rsidR="00C80DDD" w:rsidRDefault="00C80DDD" w:rsidP="00A02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82398" w14:textId="75432750" w:rsidR="00A02571" w:rsidRPr="00717702" w:rsidRDefault="00A02571" w:rsidP="00A02571">
    <w:pPr>
      <w:pStyle w:val="En-tte"/>
      <w:jc w:val="both"/>
      <w:rPr>
        <w:rFonts w:ascii="Times New Roman" w:hAnsi="Times New Roman" w:cs="Times New Roman"/>
        <w:b/>
        <w:i/>
        <w:color w:val="7030A0"/>
        <w:sz w:val="20"/>
        <w:szCs w:val="20"/>
      </w:rPr>
    </w:pPr>
    <w:r w:rsidRPr="00717702">
      <w:rPr>
        <w:rFonts w:ascii="Times New Roman" w:hAnsi="Times New Roman" w:cs="Times New Roman"/>
        <w:b/>
        <w:i/>
        <w:color w:val="7030A0"/>
        <w:sz w:val="20"/>
        <w:szCs w:val="20"/>
      </w:rPr>
      <w:t>En conformité avec les Programmes de 2015 (BOEN spécial n°2 du 26 mars 2015)</w:t>
    </w:r>
    <w:r w:rsidR="0051000A" w:rsidRPr="00717702">
      <w:rPr>
        <w:rFonts w:ascii="Times New Roman" w:hAnsi="Times New Roman" w:cs="Times New Roman"/>
        <w:b/>
        <w:i/>
        <w:color w:val="7030A0"/>
        <w:sz w:val="20"/>
        <w:szCs w:val="20"/>
      </w:rPr>
      <w:t>,</w:t>
    </w:r>
    <w:r w:rsidRPr="00717702">
      <w:rPr>
        <w:rFonts w:ascii="Times New Roman" w:hAnsi="Times New Roman" w:cs="Times New Roman"/>
        <w:b/>
        <w:i/>
        <w:color w:val="7030A0"/>
        <w:sz w:val="20"/>
        <w:szCs w:val="20"/>
      </w:rPr>
      <w:t xml:space="preserve"> la circulaire de rentrée 2019 et </w:t>
    </w:r>
    <w:r w:rsidR="00717702" w:rsidRPr="00717702">
      <w:rPr>
        <w:rFonts w:ascii="Times New Roman" w:hAnsi="Times New Roman" w:cs="Times New Roman"/>
        <w:b/>
        <w:i/>
        <w:color w:val="7030A0"/>
        <w:sz w:val="20"/>
        <w:szCs w:val="20"/>
      </w:rPr>
      <w:t>les recommandations</w:t>
    </w:r>
    <w:r w:rsidRPr="00717702">
      <w:rPr>
        <w:rFonts w:ascii="Times New Roman" w:hAnsi="Times New Roman" w:cs="Times New Roman"/>
        <w:b/>
        <w:i/>
        <w:color w:val="7030A0"/>
        <w:sz w:val="20"/>
        <w:szCs w:val="20"/>
      </w:rPr>
      <w:t xml:space="preserve"> pédagogiques (BOEN n°22 du 29 mai 2019)</w:t>
    </w:r>
  </w:p>
  <w:p w14:paraId="36EA8504" w14:textId="77777777" w:rsidR="00F313A5" w:rsidRPr="00717702" w:rsidRDefault="00F313A5" w:rsidP="00A02571">
    <w:pPr>
      <w:pStyle w:val="En-tte"/>
      <w:jc w:val="both"/>
      <w:rPr>
        <w:rFonts w:ascii="Times New Roman" w:hAnsi="Times New Roman" w:cs="Times New Roman"/>
        <w:i/>
        <w:color w:val="7030A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55691"/>
    <w:multiLevelType w:val="hybridMultilevel"/>
    <w:tmpl w:val="C4A696BC"/>
    <w:lvl w:ilvl="0" w:tplc="7616954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490501"/>
    <w:multiLevelType w:val="hybridMultilevel"/>
    <w:tmpl w:val="BCBE54D4"/>
    <w:lvl w:ilvl="0" w:tplc="6340159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156878"/>
    <w:multiLevelType w:val="hybridMultilevel"/>
    <w:tmpl w:val="53EC04B4"/>
    <w:lvl w:ilvl="0" w:tplc="3DDC7CB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E22DC0"/>
    <w:multiLevelType w:val="hybridMultilevel"/>
    <w:tmpl w:val="875080FE"/>
    <w:lvl w:ilvl="0" w:tplc="67EADC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4A70E3"/>
    <w:multiLevelType w:val="hybridMultilevel"/>
    <w:tmpl w:val="93A22FC8"/>
    <w:lvl w:ilvl="0" w:tplc="FA6221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067FB6"/>
    <w:multiLevelType w:val="hybridMultilevel"/>
    <w:tmpl w:val="229E79F6"/>
    <w:lvl w:ilvl="0" w:tplc="35D8006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547748F"/>
    <w:multiLevelType w:val="hybridMultilevel"/>
    <w:tmpl w:val="DD10684E"/>
    <w:lvl w:ilvl="0" w:tplc="C75486A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550B54"/>
    <w:multiLevelType w:val="hybridMultilevel"/>
    <w:tmpl w:val="849CBAA2"/>
    <w:lvl w:ilvl="0" w:tplc="5B5C4BF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B1E7A62"/>
    <w:multiLevelType w:val="hybridMultilevel"/>
    <w:tmpl w:val="359E7CF2"/>
    <w:lvl w:ilvl="0" w:tplc="4DBEE0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1293"/>
    <w:rsid w:val="0000205C"/>
    <w:rsid w:val="00027089"/>
    <w:rsid w:val="00110B7A"/>
    <w:rsid w:val="00121293"/>
    <w:rsid w:val="0016366B"/>
    <w:rsid w:val="00164388"/>
    <w:rsid w:val="001C42E4"/>
    <w:rsid w:val="001F1462"/>
    <w:rsid w:val="002826A2"/>
    <w:rsid w:val="00295FBD"/>
    <w:rsid w:val="00342507"/>
    <w:rsid w:val="003929F8"/>
    <w:rsid w:val="003F1C5F"/>
    <w:rsid w:val="00420403"/>
    <w:rsid w:val="00453F31"/>
    <w:rsid w:val="00460809"/>
    <w:rsid w:val="00472700"/>
    <w:rsid w:val="00492017"/>
    <w:rsid w:val="004E6912"/>
    <w:rsid w:val="00505EED"/>
    <w:rsid w:val="0051000A"/>
    <w:rsid w:val="00573CC5"/>
    <w:rsid w:val="00587C9F"/>
    <w:rsid w:val="00595306"/>
    <w:rsid w:val="005A1B1B"/>
    <w:rsid w:val="005F2293"/>
    <w:rsid w:val="00605320"/>
    <w:rsid w:val="00617B1C"/>
    <w:rsid w:val="00656FC8"/>
    <w:rsid w:val="00661079"/>
    <w:rsid w:val="00681020"/>
    <w:rsid w:val="00717702"/>
    <w:rsid w:val="00737237"/>
    <w:rsid w:val="007C31A4"/>
    <w:rsid w:val="007D622C"/>
    <w:rsid w:val="007F50E5"/>
    <w:rsid w:val="008679A7"/>
    <w:rsid w:val="00916D59"/>
    <w:rsid w:val="009A0601"/>
    <w:rsid w:val="00A02571"/>
    <w:rsid w:val="00A104E2"/>
    <w:rsid w:val="00AB59DE"/>
    <w:rsid w:val="00B56558"/>
    <w:rsid w:val="00BD0D8F"/>
    <w:rsid w:val="00C80DDD"/>
    <w:rsid w:val="00CE5A2E"/>
    <w:rsid w:val="00D5166D"/>
    <w:rsid w:val="00E203D1"/>
    <w:rsid w:val="00E230BC"/>
    <w:rsid w:val="00EC5A42"/>
    <w:rsid w:val="00F313A5"/>
    <w:rsid w:val="00F406C0"/>
    <w:rsid w:val="00F958A3"/>
    <w:rsid w:val="00FF7F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9518B"/>
  <w15:docId w15:val="{C787C359-41E9-4EBE-AD99-25F52E925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CC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1293"/>
    <w:pPr>
      <w:ind w:left="720"/>
      <w:contextualSpacing/>
    </w:pPr>
  </w:style>
  <w:style w:type="paragraph" w:styleId="En-tte">
    <w:name w:val="header"/>
    <w:basedOn w:val="Normal"/>
    <w:link w:val="En-tteCar"/>
    <w:uiPriority w:val="99"/>
    <w:unhideWhenUsed/>
    <w:rsid w:val="00A02571"/>
    <w:pPr>
      <w:tabs>
        <w:tab w:val="center" w:pos="4536"/>
        <w:tab w:val="right" w:pos="9072"/>
      </w:tabs>
      <w:spacing w:after="0" w:line="240" w:lineRule="auto"/>
    </w:pPr>
  </w:style>
  <w:style w:type="character" w:customStyle="1" w:styleId="En-tteCar">
    <w:name w:val="En-tête Car"/>
    <w:basedOn w:val="Policepardfaut"/>
    <w:link w:val="En-tte"/>
    <w:uiPriority w:val="99"/>
    <w:rsid w:val="00A02571"/>
  </w:style>
  <w:style w:type="paragraph" w:styleId="Pieddepage">
    <w:name w:val="footer"/>
    <w:basedOn w:val="Normal"/>
    <w:link w:val="PieddepageCar"/>
    <w:uiPriority w:val="99"/>
    <w:unhideWhenUsed/>
    <w:rsid w:val="00A02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2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350</TotalTime>
  <Pages>1</Pages>
  <Words>449</Words>
  <Characters>2470</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cp:lastModifiedBy>
  <cp:revision>33</cp:revision>
  <dcterms:created xsi:type="dcterms:W3CDTF">2017-07-11T14:31:00Z</dcterms:created>
  <dcterms:modified xsi:type="dcterms:W3CDTF">2020-01-03T10:14:00Z</dcterms:modified>
</cp:coreProperties>
</file>